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A61" w:rsidRPr="00315A61" w:rsidRDefault="00315A61" w:rsidP="00315A61">
      <w:pPr>
        <w:spacing w:before="100" w:beforeAutospacing="1" w:after="100" w:afterAutospacing="1" w:line="240" w:lineRule="auto"/>
        <w:jc w:val="center"/>
        <w:rPr>
          <w:rFonts w:ascii="Times New Roman" w:eastAsia="Times New Roman" w:hAnsi="Times New Roman" w:cs="Times New Roman"/>
          <w:b/>
          <w:sz w:val="32"/>
          <w:szCs w:val="24"/>
          <w:lang w:eastAsia="es-VE"/>
        </w:rPr>
      </w:pPr>
      <w:r w:rsidRPr="00315A61">
        <w:rPr>
          <w:rFonts w:ascii="Times New Roman" w:eastAsia="Times New Roman" w:hAnsi="Times New Roman" w:cs="Times New Roman"/>
          <w:b/>
          <w:sz w:val="32"/>
          <w:szCs w:val="24"/>
          <w:lang w:eastAsia="es-VE"/>
        </w:rPr>
        <w:t>LEY ORGÁNICA DE PREVENCIÓN, CONDICIONES Y MEDIO AMBIENTE DE TRABAJO</w:t>
      </w:r>
    </w:p>
    <w:p w:rsid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TÍTULO I</w:t>
      </w:r>
      <w:r w:rsidRPr="00315A61">
        <w:rPr>
          <w:rFonts w:ascii="Times New Roman" w:eastAsia="Times New Roman" w:hAnsi="Times New Roman" w:cs="Times New Roman"/>
          <w:sz w:val="24"/>
          <w:szCs w:val="24"/>
          <w:lang w:eastAsia="es-VE"/>
        </w:rPr>
        <w:br/>
        <w:t>DISPOSICIONES FUNDAMENTALES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Del objeto y ámbito de aplicación de esta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Objeto de esta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 El objeto de la presente Ley es:</w:t>
      </w:r>
    </w:p>
    <w:p w:rsidR="00315A61" w:rsidRPr="00315A61" w:rsidRDefault="00315A61" w:rsidP="00315A6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Establecer las instituciones, normas y lineamientos de las políticas, y los órganos y entes que permitan garantizar a los trabajadores y trabajadoras, condiciones de seguridad, salud y bienestar en un ambiente de trabajo adecuado y propicio para el ejercicio pleno de sus facultades físicas y mentales, mediante la promoción del trabajo seguro y saludable, la prevención de los accidentes de trabajo y las enfermedades ocupacionales, la reparación integral del daño sufrido y la promoción e incentivo al desarrollo de programas para la recreación, utilización del tiempo libre, descanso y turismo social.</w:t>
      </w:r>
    </w:p>
    <w:p w:rsidR="00315A61" w:rsidRPr="00315A61" w:rsidRDefault="00315A61" w:rsidP="00315A6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Regular los derechos y deberes de los trabajadores y trabajadoras, y de los empleadores y empleadoras, en relación con la seguridad, salud y ambiente de trabajo; así como lo relativo a la recreación, utilización del tiempo libre, descanso y turismo social.</w:t>
      </w:r>
    </w:p>
    <w:p w:rsidR="00315A61" w:rsidRPr="00315A61" w:rsidRDefault="00315A61" w:rsidP="00315A6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Desarrollar lo dispuesto en la Constitución de la República Bolivariana de Venezuela y el Régimen Prestacional de Seguridad y Salud en el Trabajo establecido en la Ley Orgánica del Sistema de Seguridad Social.</w:t>
      </w:r>
    </w:p>
    <w:p w:rsidR="00315A61" w:rsidRPr="00315A61" w:rsidRDefault="00315A61" w:rsidP="00315A6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Establecer las sanciones por el incumplimiento de la normativa.</w:t>
      </w:r>
    </w:p>
    <w:p w:rsidR="00315A61" w:rsidRPr="00315A61" w:rsidRDefault="00315A61" w:rsidP="00315A6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Normar las prestaciones derivadas de la subrogación por el Sistema de Seguridad Social de la responsabilidad material y objetiva de los empleadores y empleadoras ante la ocurrencia de un accidente de trabajo o enfermedad ocupacional.</w:t>
      </w:r>
    </w:p>
    <w:p w:rsidR="00315A61" w:rsidRPr="00315A61" w:rsidRDefault="00315A61" w:rsidP="00315A6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Regular la responsabilidad del empleador y de la empleadora, y sus representantes ante la ocurrencia de un accidente de trabajo o enfermedad ocupacional cuando existiere dolo o negligencia de su parte.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Disposiciones de orden público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2. Las disposiciones de la presente Ley son de orden público, en concordancia con lo establecido en la Constitución de la República Bolivariana de Venezuela y la Ley Orgánica del Sistema de Seguridad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Disposiciones de derecho mínimo indisponible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 xml:space="preserve">Artículo 3. Los contratos individuales, convenciones colectivas o acuerdos colectivos de trabajo podrán establecer mayores beneficios o derechos de los aquí contemplados en materia de seguridad y salud en el trabajo, siempre que no modifiquen el Régimen Prestacional de Seguridad y Salud en el Trabajo.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Del ámbito de aplicación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4. Las disposiciones de esta Ley son aplicables a los trabajos efectuados bajo relación de dependencia por cuenta de un empleador o empleadora, cualesquiera sea su naturaleza, el lugar donde se ejecute, persiga o no fines de lucro, sean públicos o privados existentes o que se establezcan en el territorio de la República, y en general toda prestación de servicios personales donde haya patronos o patronas y trabajadores o trabajadoras, sea cual fuere la forma que adopte, salvo las excepciones expresamente establecidas por la ley. Quedan expresamente incluidos en el ámbito de aplicación de esta Ley el trabajo a domicilio, doméstico y de conserjería.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Quienes desempeñen sus labores en cooperativas u otras formas asociativas, comunitarias, de carácter productivo o de servicio estarán amparados por las disposiciones de la presente Ley.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Se exceptúan del ámbito de aplicación de esta Ley, los miembros de la Fuerza Armada Nacional de conformidad con lo dispuesto en el artículo 328 de la Constitución de la República Bolivariana de Venezuela.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 los efectos de las materias de promoción de la seguridad y la salud en el trabajo y de la prevención de los accidentes de trabajo y de las enfermedades ocupacionales y otras materias compatibles, así como el estímulo e incentivos de programas para la recreación, utilización del tiempo libre, descanso y turismo social, las disposiciones de la presente Ley también son aplicables a las actividades desarrolladas por los trabajadores y trabajadoras no dependientes.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 </w:t>
      </w:r>
      <w:proofErr w:type="gramStart"/>
      <w:r w:rsidRPr="00315A61">
        <w:rPr>
          <w:rFonts w:ascii="Times New Roman" w:eastAsia="Times New Roman" w:hAnsi="Times New Roman" w:cs="Times New Roman"/>
          <w:sz w:val="24"/>
          <w:szCs w:val="24"/>
          <w:lang w:eastAsia="es-VE"/>
        </w:rPr>
        <w:t>estos mismo efectos</w:t>
      </w:r>
      <w:proofErr w:type="gramEnd"/>
      <w:r w:rsidRPr="00315A61">
        <w:rPr>
          <w:rFonts w:ascii="Times New Roman" w:eastAsia="Times New Roman" w:hAnsi="Times New Roman" w:cs="Times New Roman"/>
          <w:sz w:val="24"/>
          <w:szCs w:val="24"/>
          <w:lang w:eastAsia="es-VE"/>
        </w:rPr>
        <w:t>, cuando la ley, los reglamentos o normas técnicas se refieran a trabajadores y trabajadoras, comprenden también a trabajadores y trabajadoras no dependientes cuando sea compatible con la naturaleza de sus labores.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Derecho a ser consultado y deber de participar</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5. La participación es un principio básico para la aplicación de la normativa de la presente Ley y debe ser desarrollado en todos y cada uno de los organismos públicos y privados con atribuciones en la misma. Los trabajadores y trabajadoras, los empleadores y empleadoras, y sus organizaciones, tienen el derecho a ser consultados y el deber de participar en la formulación, puesta en práctica y evaluación de la política nacional en materia de seguridad y salud en el trabajo a nivel nacional, estadal, municipal y local y por rama de actividad y a vigilar la acción de los organismos públicos a cargo de esta materia, así como en la planificación, ejecución y evaluación de los programas de prevención y promoción en las empresas, establecimientos y explotaciones en los lugares de trabajo donde se desempeñen.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 xml:space="preserve">Registro, afiliación y cotización al Régimen Prestacional </w:t>
      </w:r>
      <w:r w:rsidRPr="00315A61">
        <w:rPr>
          <w:rFonts w:ascii="Times New Roman" w:eastAsia="Times New Roman" w:hAnsi="Times New Roman" w:cs="Times New Roman"/>
          <w:sz w:val="24"/>
          <w:szCs w:val="24"/>
          <w:lang w:eastAsia="es-VE"/>
        </w:rPr>
        <w:br/>
        <w:t>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6. Todos los empleadores o empleadoras están en la obligación de registrarse en la Tesorería de Seguridad Social en la forma que dispone la Ley Orgánica del Sistema de Seguridad Social y su Reglamento.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empleadores o empleadoras que contraten uno o más trabajadores o trabajadoras bajo su dependencia, independientemente de la forma o términos del contrato de trabajo, están obligados a afiliarlos, dentro de los primeros tres (3) días hábiles siguientes al inicio de la relación laboral, en el Sistema de Seguridad Social y a cotizar al Régimen Prestacional de Seguridad y Salud en el Trabajo, de conformidad con lo establecido en la Ley Orgánica del Sistema de Seguridad Social y en esta Ley. Igualmente, los empleadores o empleadoras deben informar la suspensión y terminación de la relación laboral dentro de los tres (3) días hábiles siguientes a la suspensión o terminación de la relación de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cooperativas y demás formas asociativas comunitarias de carácter productivo o de servicio deberán igualmente registrarse y afiliar a sus asociados y asociadas y a los trabajadores y trabajadoras bajo su dependencia en la Tesorería de Seguridad Social y a cotizar conforme a lo establecido en la Ley Orgánica del Sistema de Seguridad Social, en esta Ley y su Reglamento.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Financiamiento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7. Las cotizaciones correspondientes a este Régimen Prestacional, estarán a cargo exclusivo del empleador o empleadora, la cooperativa, u otras formas asociativas comunitarias de carácter productivo o de servicio, según sea el caso, quienes deberán cotizar un porcentaje comprendido entre el cero coma setenta y cinco por ciento (0,75%) y el diez por ciento (10%) del salario de cada trabajador o trabajadora o del ingreso o renta de cada asociado o asociada a la organización cooperativa u otras formas asociativas comunitarias de carácter productivo o de servicio.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financiamiento para cubrir la promoción de los programas dirigidos a la utilización del tiempo libre, descanso y turismo social, será por vía fiscal, sin perjuicio de que trabajadores y trabajadoras, y empleadores y empleadoras, acuerden mecanismos de financiamiento de los programas que establezcan en su convención colectiva de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 prescripción de las acciones para reclamar las prestaciones </w:t>
      </w:r>
      <w:r w:rsidRPr="00315A61">
        <w:rPr>
          <w:rFonts w:ascii="Times New Roman" w:eastAsia="Times New Roman" w:hAnsi="Times New Roman" w:cs="Times New Roman"/>
          <w:sz w:val="24"/>
          <w:szCs w:val="24"/>
          <w:lang w:eastAsia="es-VE"/>
        </w:rPr>
        <w:br/>
        <w:t>por accidentes de trabajo o enfermedad ocupacional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8. La acción para reclamar las prestaciones por accidentes de trabajo o enfermedad ocupacional ante la Tesorería de Seguridad Social prescribe a los cinco (5) años, contados a partir de la fecha de certificación del origen ocupacional del accidente o de la enfermedad por parte de la unidad técnico-administrativa del Instituto Nacional de Prevención, Salud y Seguridad Laborales correspondiente.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 xml:space="preserve">De la prescripción de las acciones para reclamar las indemnizaciones </w:t>
      </w:r>
      <w:r w:rsidRPr="00315A61">
        <w:rPr>
          <w:rFonts w:ascii="Times New Roman" w:eastAsia="Times New Roman" w:hAnsi="Times New Roman" w:cs="Times New Roman"/>
          <w:sz w:val="24"/>
          <w:szCs w:val="24"/>
          <w:lang w:eastAsia="es-VE"/>
        </w:rPr>
        <w:br/>
        <w:t>por accidente de trabajo o enfermedad ocupacional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9. Las acciones para reclamar las indemnizaciones a empleadores o empleadoras por accidentes de trabajo o enfermedades ocupacionales prescriben a los cinco (5) años, contados a partir de la fecha de la terminación de la relación laboral, o de la certificación del origen ocupacional del accidente o de la enfermedad por parte de la unidad técnico administrativa del Instituto Nacional de Prevención, Salud y Seguridad Laborales correspondiente, lo que ocurra de último.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 Política Nacional 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10. El Ministerio con competencia en materia de seguridad y salud en el trabajo formulará y evaluará la política nacional destinada al control de las condiciones y medio ambiente de trabajo, la promoción del trabajo seguro y saludable, la prevención de los accidentes de trabajo y enfermedades ocupacionales, la restitución de la salud y la rehabilitación, la recapacitación y reinserción laboral, así como la promoción de programas para la utilización del tiempo libre, descanso y turismo social y del fomento de la construcción, dotación, mantenimiento y protección de la infraestructura de las áreas destinadas a tales efectos.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Dicho Ministerio, a tales efectos, realizará consultas con las organizaciones representativas de los empleadores y empleadoras, de los trabajadores y trabajadoras, organismos técnicos y académicos, asociaciones de trabajadores y trabajadoras con discapacidad y otras organizaciones interesadas.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Para el establecimiento de la Política Nacional de Seguridad y Salud en el Trabajo deben tenerse en cuenta, entre otros factores, las estadísticas de morbilidad, accidentalidad, mortalidad en el trabajo, horas laborales, tiempo libre, ingresos, estructura familiar, ofertas recreativas y turísticas, así como los estudios epidemiológicos y de patrones culturales sobre el aprovechamiento del tiempo libre, que permitan establecer prioridades para la acción de los entes públicos y privados en defensa de la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Aspectos a incorporar en la Política Nacional </w:t>
      </w:r>
      <w:r w:rsidRPr="00315A61">
        <w:rPr>
          <w:rFonts w:ascii="Times New Roman" w:eastAsia="Times New Roman" w:hAnsi="Times New Roman" w:cs="Times New Roman"/>
          <w:sz w:val="24"/>
          <w:szCs w:val="24"/>
          <w:lang w:eastAsia="es-VE"/>
        </w:rPr>
        <w:br/>
        <w:t>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11. La Política Nacional de Seguridad y Salud en el Trabajo deberá incluir, entre otros, los siguientes aspectos:</w:t>
      </w:r>
    </w:p>
    <w:p w:rsidR="00315A61" w:rsidRPr="00315A61" w:rsidRDefault="00315A61" w:rsidP="00315A6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establecimiento y aplicación de la normativa en materia de seguridad y salud en el trabajo, utilización del tiempo libre, descanso y turismo social.</w:t>
      </w:r>
    </w:p>
    <w:p w:rsidR="00315A61" w:rsidRPr="00315A61" w:rsidRDefault="00315A61" w:rsidP="00315A6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La inspección y supervisión de las condiciones y medio ambiente de trabajo, así como los mecanismos y políticas de coordinación y cooperación entre los órganos y entes competentes en el área de prevención, salud y seguridad en el trabajo y de </w:t>
      </w:r>
      <w:r w:rsidRPr="00315A61">
        <w:rPr>
          <w:rFonts w:ascii="Times New Roman" w:eastAsia="Times New Roman" w:hAnsi="Times New Roman" w:cs="Times New Roman"/>
          <w:sz w:val="24"/>
          <w:szCs w:val="24"/>
          <w:lang w:eastAsia="es-VE"/>
        </w:rPr>
        <w:lastRenderedPageBreak/>
        <w:t>utilización del tiempo libre, descanso y turismo social a nivel nacional, estadal y municipal.</w:t>
      </w:r>
    </w:p>
    <w:p w:rsidR="00315A61" w:rsidRPr="00315A61" w:rsidRDefault="00315A61" w:rsidP="00315A6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formación, educación y comunicación en relación con la promoción de la seguridad y salud en el trabajo, y la prevención de los accidentes y las enfermedades ocupacionales, así como la recreación, utilización del tiempo libre, descanso y turismo social, para el mejoramiento de la calidad de vida de los trabajadores y trabajadoras y sus familiares como valor agregado al trabajo.</w:t>
      </w:r>
    </w:p>
    <w:p w:rsidR="00315A61" w:rsidRPr="00315A61" w:rsidRDefault="00315A61" w:rsidP="00315A6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promoción de la organización de trabajadores y trabajadoras, empleadores y empleadoras, trabajadores y trabajadoras con discapacidad laboral y de otros grupos sociales, para la defensa de la salud en el trabajo.</w:t>
      </w:r>
    </w:p>
    <w:p w:rsidR="00315A61" w:rsidRPr="00315A61" w:rsidRDefault="00315A61" w:rsidP="00315A6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amparo y la protección de los trabajadores y trabajadoras que actúen individual o colectivamente en defensa de sus derechos.</w:t>
      </w:r>
    </w:p>
    <w:p w:rsidR="00315A61" w:rsidRPr="00315A61" w:rsidRDefault="00315A61" w:rsidP="00315A6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protección de trabajadores y trabajadoras con discapacidad de manera que se garantice el pleno desarrollo de sus capacidades de acuerdo a su condición.</w:t>
      </w:r>
    </w:p>
    <w:p w:rsidR="00315A61" w:rsidRPr="00315A61" w:rsidRDefault="00315A61" w:rsidP="00315A6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especial atención a la mujer trabajadora a fin de establecer criterios y mecanismos que garanticen la igualdad de oportunidades e impidan su discriminación.</w:t>
      </w:r>
    </w:p>
    <w:p w:rsidR="00315A61" w:rsidRPr="00315A61" w:rsidRDefault="00315A61" w:rsidP="00315A6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protección de los niños, niñas, adolescentes y aprendices, de manera que garantice el pleno desarrollo de sus capacidades de acuerdo a su condición en concordancia con lo establecido en la Ley Orgánica para la Protección del Niño y del Adolescente.</w:t>
      </w:r>
    </w:p>
    <w:p w:rsidR="00315A61" w:rsidRPr="00315A61" w:rsidRDefault="00315A61" w:rsidP="00315A6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adopción de medidas específicas para el mejoramiento de las condiciones y medio ambiente de trabajo y la utilización del tiempo libre, descanso y turismo social en las pequeñas y medianas empresas, cooperativas y otras formas asociativas comunitarias de carácter productivo o de servicio.</w:t>
      </w:r>
    </w:p>
    <w:p w:rsidR="00315A61" w:rsidRPr="00315A61" w:rsidRDefault="00315A61" w:rsidP="00315A6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establecimiento de las bases y metodología de un sistema nacional automatizado de vigilancia epidemiológica, en coordinación con el Ministerio con competencia en materia de salud.</w:t>
      </w:r>
    </w:p>
    <w:p w:rsidR="00315A61" w:rsidRPr="00315A61" w:rsidRDefault="00315A61" w:rsidP="00315A6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mecanismos y políticas de coordinación y cooperación entre los órganos y entes competentes en el área de seguridad y salud en el trabajo a nivel nacional, estadal y municipal.</w:t>
      </w:r>
    </w:p>
    <w:p w:rsidR="00315A61" w:rsidRPr="00315A61" w:rsidRDefault="00315A61" w:rsidP="00315A6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Otros que le asigne esta Ley y su Reglamento.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TÍTULO II</w:t>
      </w:r>
      <w:r w:rsidRPr="00315A61">
        <w:rPr>
          <w:rFonts w:ascii="Times New Roman" w:eastAsia="Times New Roman" w:hAnsi="Times New Roman" w:cs="Times New Roman"/>
          <w:sz w:val="24"/>
          <w:szCs w:val="24"/>
          <w:lang w:eastAsia="es-VE"/>
        </w:rPr>
        <w:br/>
        <w:t xml:space="preserve">ORGANIZACIÓN DEL RÉGIMEN PRESTACIONAL </w:t>
      </w:r>
      <w:r w:rsidRPr="00315A61">
        <w:rPr>
          <w:rFonts w:ascii="Times New Roman" w:eastAsia="Times New Roman" w:hAnsi="Times New Roman" w:cs="Times New Roman"/>
          <w:sz w:val="24"/>
          <w:szCs w:val="24"/>
          <w:lang w:eastAsia="es-VE"/>
        </w:rPr>
        <w:br/>
        <w:t>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Conformación del Régimen Prestacional </w:t>
      </w:r>
      <w:r w:rsidRPr="00315A61">
        <w:rPr>
          <w:rFonts w:ascii="Times New Roman" w:eastAsia="Times New Roman" w:hAnsi="Times New Roman" w:cs="Times New Roman"/>
          <w:sz w:val="24"/>
          <w:szCs w:val="24"/>
          <w:lang w:eastAsia="es-VE"/>
        </w:rPr>
        <w:br/>
        <w:t>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12. El Régimen Prestacional de Seguridad y Salud en el Trabajo estará conformado por los siguientes organismos y personas:</w:t>
      </w:r>
    </w:p>
    <w:p w:rsidR="00315A61" w:rsidRPr="00315A61" w:rsidRDefault="00315A61" w:rsidP="00315A61">
      <w:pPr>
        <w:numPr>
          <w:ilvl w:val="0"/>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Rectoría:</w:t>
      </w:r>
    </w:p>
    <w:p w:rsidR="00315A61" w:rsidRPr="00315A61" w:rsidRDefault="00315A61" w:rsidP="00315A61">
      <w:pPr>
        <w:spacing w:before="100" w:beforeAutospacing="1" w:after="100" w:afterAutospacing="1" w:line="240" w:lineRule="auto"/>
        <w:ind w:left="720"/>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El Ministerio con competencia en materia de seguridad y salud en el trabajo.</w:t>
      </w:r>
    </w:p>
    <w:p w:rsidR="00315A61" w:rsidRPr="00315A61" w:rsidRDefault="00315A61" w:rsidP="00315A61">
      <w:pPr>
        <w:numPr>
          <w:ilvl w:val="0"/>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Gestión:</w:t>
      </w:r>
    </w:p>
    <w:p w:rsidR="00315A61" w:rsidRPr="00315A61" w:rsidRDefault="00315A61" w:rsidP="00315A61">
      <w:pPr>
        <w:numPr>
          <w:ilvl w:val="1"/>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Instituto Nacional de Prevención, Salud y Seguridad Laborales.</w:t>
      </w:r>
    </w:p>
    <w:p w:rsidR="00315A61" w:rsidRPr="00315A61" w:rsidRDefault="00315A61" w:rsidP="00315A61">
      <w:pPr>
        <w:numPr>
          <w:ilvl w:val="1"/>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Instituto Nacional de Capacitación y Recreación de los Trabajadores.</w:t>
      </w:r>
    </w:p>
    <w:p w:rsidR="00315A61" w:rsidRPr="00315A61" w:rsidRDefault="00315A61" w:rsidP="00315A61">
      <w:pPr>
        <w:numPr>
          <w:ilvl w:val="0"/>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Recaudación y distribución:</w:t>
      </w:r>
    </w:p>
    <w:p w:rsidR="00315A61" w:rsidRPr="00315A61" w:rsidRDefault="00315A61" w:rsidP="00315A61">
      <w:pPr>
        <w:spacing w:before="100" w:beforeAutospacing="1" w:after="100" w:afterAutospacing="1" w:line="240" w:lineRule="auto"/>
        <w:ind w:left="720"/>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Tesorería de Seguridad Social.</w:t>
      </w:r>
    </w:p>
    <w:p w:rsidR="00315A61" w:rsidRPr="00315A61" w:rsidRDefault="00315A61" w:rsidP="00315A61">
      <w:pPr>
        <w:numPr>
          <w:ilvl w:val="0"/>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Supervisión y Control del Régimen:</w:t>
      </w:r>
    </w:p>
    <w:p w:rsidR="00315A61" w:rsidRPr="00315A61" w:rsidRDefault="00315A61" w:rsidP="00315A61">
      <w:pPr>
        <w:spacing w:before="100" w:beforeAutospacing="1" w:after="100" w:afterAutospacing="1" w:line="240" w:lineRule="auto"/>
        <w:ind w:left="720"/>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La Superintendencia de Seguridad Social. </w:t>
      </w:r>
    </w:p>
    <w:p w:rsidR="00315A61" w:rsidRPr="00315A61" w:rsidRDefault="00315A61" w:rsidP="00315A61">
      <w:pPr>
        <w:numPr>
          <w:ilvl w:val="0"/>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Supervisión o inspección de empresas, establecimientos, explotaciones y faenas:</w:t>
      </w:r>
    </w:p>
    <w:p w:rsidR="00315A61" w:rsidRPr="00315A61" w:rsidRDefault="00315A61" w:rsidP="00315A61">
      <w:pPr>
        <w:numPr>
          <w:ilvl w:val="1"/>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Las Unidades de Supervisión adscritas a la </w:t>
      </w:r>
      <w:proofErr w:type="spellStart"/>
      <w:r w:rsidRPr="00315A61">
        <w:rPr>
          <w:rFonts w:ascii="Times New Roman" w:eastAsia="Times New Roman" w:hAnsi="Times New Roman" w:cs="Times New Roman"/>
          <w:sz w:val="24"/>
          <w:szCs w:val="24"/>
          <w:lang w:eastAsia="es-VE"/>
        </w:rPr>
        <w:t>Inspectoría</w:t>
      </w:r>
      <w:proofErr w:type="spellEnd"/>
      <w:r w:rsidRPr="00315A61">
        <w:rPr>
          <w:rFonts w:ascii="Times New Roman" w:eastAsia="Times New Roman" w:hAnsi="Times New Roman" w:cs="Times New Roman"/>
          <w:sz w:val="24"/>
          <w:szCs w:val="24"/>
          <w:lang w:eastAsia="es-VE"/>
        </w:rPr>
        <w:t xml:space="preserve"> del Trabajo.</w:t>
      </w:r>
    </w:p>
    <w:p w:rsidR="00315A61" w:rsidRPr="00315A61" w:rsidRDefault="00315A61" w:rsidP="00315A61">
      <w:pPr>
        <w:numPr>
          <w:ilvl w:val="1"/>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Las Unidades Técnico-Administrativas del Instituto Nacional de Prevención, Salud y Seguridad Laborales. </w:t>
      </w:r>
    </w:p>
    <w:p w:rsidR="00315A61" w:rsidRPr="00315A61" w:rsidRDefault="00315A61" w:rsidP="00315A61">
      <w:pPr>
        <w:numPr>
          <w:ilvl w:val="0"/>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Organismos e instancias de consulta y participación:</w:t>
      </w:r>
    </w:p>
    <w:p w:rsidR="00315A61" w:rsidRPr="00315A61" w:rsidRDefault="00315A61" w:rsidP="00315A61">
      <w:pPr>
        <w:numPr>
          <w:ilvl w:val="1"/>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Consejos de Seguridad y Salud en el Trabajo.</w:t>
      </w:r>
    </w:p>
    <w:p w:rsidR="00315A61" w:rsidRPr="00315A61" w:rsidRDefault="00315A61" w:rsidP="00315A61">
      <w:pPr>
        <w:numPr>
          <w:ilvl w:val="1"/>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Comités de Seguridad y Salud Laboral de las empresas, establecimientos o explotaciones.</w:t>
      </w:r>
    </w:p>
    <w:p w:rsidR="00315A61" w:rsidRPr="00315A61" w:rsidRDefault="00315A61" w:rsidP="00315A61">
      <w:pPr>
        <w:numPr>
          <w:ilvl w:val="1"/>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delegados o delegadas de prevención.</w:t>
      </w:r>
    </w:p>
    <w:p w:rsidR="00315A61" w:rsidRPr="00315A61" w:rsidRDefault="00315A61" w:rsidP="00315A61">
      <w:pPr>
        <w:numPr>
          <w:ilvl w:val="1"/>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organizaciones sindicales.</w:t>
      </w:r>
    </w:p>
    <w:p w:rsidR="00315A61" w:rsidRPr="00315A61" w:rsidRDefault="00315A61" w:rsidP="00315A61">
      <w:pPr>
        <w:numPr>
          <w:ilvl w:val="1"/>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Otras instancias de participación y control social que se crearen.</w:t>
      </w:r>
    </w:p>
    <w:p w:rsidR="00315A61" w:rsidRPr="00315A61" w:rsidRDefault="00315A61" w:rsidP="00315A61">
      <w:pPr>
        <w:numPr>
          <w:ilvl w:val="0"/>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Organismos e instituciones prestadoras de servicios:</w:t>
      </w:r>
    </w:p>
    <w:p w:rsidR="00315A61" w:rsidRPr="00315A61" w:rsidRDefault="00315A61" w:rsidP="00315A61">
      <w:pPr>
        <w:numPr>
          <w:ilvl w:val="1"/>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Sistema Público Nacional de Salud.</w:t>
      </w:r>
    </w:p>
    <w:p w:rsidR="00315A61" w:rsidRPr="00315A61" w:rsidRDefault="00315A61" w:rsidP="00315A61">
      <w:pPr>
        <w:numPr>
          <w:ilvl w:val="1"/>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instituciones prestadoras de los servicios de capacitación y reinserción laboral del Régimen Prestacional de Empleo.</w:t>
      </w:r>
    </w:p>
    <w:p w:rsidR="00315A61" w:rsidRPr="00315A61" w:rsidRDefault="00315A61" w:rsidP="00315A61">
      <w:pPr>
        <w:numPr>
          <w:ilvl w:val="1"/>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Servicios de Seguridad y Salud en el Trabajo organizados por las empresas.</w:t>
      </w:r>
    </w:p>
    <w:p w:rsidR="00315A61" w:rsidRPr="00315A61" w:rsidRDefault="00315A61" w:rsidP="00315A61">
      <w:pPr>
        <w:numPr>
          <w:ilvl w:val="1"/>
          <w:numId w:val="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instituciones, empresas, organismos, y operadores del área de seguridad y salud en el trabajo, acreditados por el Instituto Nacional de Prevención, Salud y Seguridad Laborales, dentro de las áreas permitidas por la presente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 coordinación administrativa </w:t>
      </w:r>
      <w:r w:rsidRPr="00315A61">
        <w:rPr>
          <w:rFonts w:ascii="Times New Roman" w:eastAsia="Times New Roman" w:hAnsi="Times New Roman" w:cs="Times New Roman"/>
          <w:sz w:val="24"/>
          <w:szCs w:val="24"/>
          <w:lang w:eastAsia="es-VE"/>
        </w:rPr>
        <w:br/>
        <w:t>y cooperación entre las instituciones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13. Los diferentes órganos y entes de la administración pública, así como las organizaciones de los trabajadores y trabajadoras y los empleadores y empleadoras deberán coordinar sus actuaciones y cooperar entre sí para el desarrollo de la política nacional 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El Ministerio con competencia en materia de seguridad y salud en el trabajo y el Ministerio con competencia en materia de salud, establecerán mecanismos especiales de cooperación a fin de estructurar una Red de Promoción de la Salud y la Seguridad en el Trabajo, la Prevención de los Accidentes de Trabajo y las Enfermedades Ocupacionales. Dicha red, </w:t>
      </w:r>
      <w:r w:rsidRPr="00315A61">
        <w:rPr>
          <w:rFonts w:ascii="Times New Roman" w:eastAsia="Times New Roman" w:hAnsi="Times New Roman" w:cs="Times New Roman"/>
          <w:sz w:val="24"/>
          <w:szCs w:val="24"/>
          <w:lang w:eastAsia="es-VE"/>
        </w:rPr>
        <w:lastRenderedPageBreak/>
        <w:t xml:space="preserve">estará integrada por el Instituto Nacional de Prevención, Salud y Seguridad Laborales, la Red de Atención Primaria del Sistema Público Nacional de Salud y las Unidades de Supervisión del Trabajo, adscritas a las </w:t>
      </w:r>
      <w:proofErr w:type="spellStart"/>
      <w:r w:rsidRPr="00315A61">
        <w:rPr>
          <w:rFonts w:ascii="Times New Roman" w:eastAsia="Times New Roman" w:hAnsi="Times New Roman" w:cs="Times New Roman"/>
          <w:sz w:val="24"/>
          <w:szCs w:val="24"/>
          <w:lang w:eastAsia="es-VE"/>
        </w:rPr>
        <w:t>Inspectorías</w:t>
      </w:r>
      <w:proofErr w:type="spellEnd"/>
      <w:r w:rsidRPr="00315A61">
        <w:rPr>
          <w:rFonts w:ascii="Times New Roman" w:eastAsia="Times New Roman" w:hAnsi="Times New Roman" w:cs="Times New Roman"/>
          <w:sz w:val="24"/>
          <w:szCs w:val="24"/>
          <w:lang w:eastAsia="es-VE"/>
        </w:rPr>
        <w:t xml:space="preserve"> de Trabajo. Su organización y funcionamiento se regulará mediante resolución conjunta de ambos Ministerios.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 Rectoría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Competencias del Órgano Rector del Régimen </w:t>
      </w:r>
      <w:r w:rsidRPr="00315A61">
        <w:rPr>
          <w:rFonts w:ascii="Times New Roman" w:eastAsia="Times New Roman" w:hAnsi="Times New Roman" w:cs="Times New Roman"/>
          <w:sz w:val="24"/>
          <w:szCs w:val="24"/>
          <w:lang w:eastAsia="es-VE"/>
        </w:rPr>
        <w:br/>
        <w:t>Prestacional 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14. De conformidad con lo dispuesto en la Ley Orgánica del Sistema de Seguridad Social, el Ministerio con competencia en materia de seguridad y salud en el trabajo es el órgano rector del Régimen Prestacional de Seguridad y Salud en el Trabajo, siendo sus competencias las siguientes:</w:t>
      </w:r>
    </w:p>
    <w:p w:rsidR="00315A61" w:rsidRPr="00315A61" w:rsidRDefault="00315A61" w:rsidP="00315A61">
      <w:pPr>
        <w:numPr>
          <w:ilvl w:val="0"/>
          <w:numId w:val="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Definir los lineamientos, políticas, planes y estrategias del Régimen.</w:t>
      </w:r>
    </w:p>
    <w:p w:rsidR="00315A61" w:rsidRPr="00315A61" w:rsidRDefault="00315A61" w:rsidP="00315A61">
      <w:pPr>
        <w:numPr>
          <w:ilvl w:val="0"/>
          <w:numId w:val="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Aprobar el Plan Nacional de Seguridad y Salud en el Trabajo, en el cual debe incorporarse la promoción y prevención, en materia de salud y seguridad </w:t>
      </w:r>
      <w:proofErr w:type="gramStart"/>
      <w:r w:rsidRPr="00315A61">
        <w:rPr>
          <w:rFonts w:ascii="Times New Roman" w:eastAsia="Times New Roman" w:hAnsi="Times New Roman" w:cs="Times New Roman"/>
          <w:sz w:val="24"/>
          <w:szCs w:val="24"/>
          <w:lang w:eastAsia="es-VE"/>
        </w:rPr>
        <w:t>laborales, presentado</w:t>
      </w:r>
      <w:proofErr w:type="gramEnd"/>
      <w:r w:rsidRPr="00315A61">
        <w:rPr>
          <w:rFonts w:ascii="Times New Roman" w:eastAsia="Times New Roman" w:hAnsi="Times New Roman" w:cs="Times New Roman"/>
          <w:sz w:val="24"/>
          <w:szCs w:val="24"/>
          <w:lang w:eastAsia="es-VE"/>
        </w:rPr>
        <w:t xml:space="preserve"> por el Presidente o Presidenta del Instituto Nacional de Prevención, Salud y Seguridad Laborales y el Presidente o Presidenta del Instituto Nacional de Capacitación y Recreación de los Trabajadores.</w:t>
      </w:r>
    </w:p>
    <w:p w:rsidR="00315A61" w:rsidRPr="00315A61" w:rsidRDefault="00315A61" w:rsidP="00315A61">
      <w:pPr>
        <w:numPr>
          <w:ilvl w:val="0"/>
          <w:numId w:val="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Efectuar el seguimiento y evaluación de las políticas, planes y programas, y proponer los correctivos que considere necesarios en coordinación con la Superintendencia de Seguridad Social.</w:t>
      </w:r>
    </w:p>
    <w:p w:rsidR="00315A61" w:rsidRPr="00315A61" w:rsidRDefault="00315A61" w:rsidP="00315A61">
      <w:pPr>
        <w:numPr>
          <w:ilvl w:val="0"/>
          <w:numId w:val="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Dictar las normas de regulación, así como los planes y programas presupuestarios.</w:t>
      </w:r>
    </w:p>
    <w:p w:rsidR="00315A61" w:rsidRPr="00315A61" w:rsidRDefault="00315A61" w:rsidP="00315A61">
      <w:pPr>
        <w:numPr>
          <w:ilvl w:val="0"/>
          <w:numId w:val="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Revisar y proponer las modificaciones a la normativa legal aplicable, a los fines de garantizar la operatividad del Régimen.</w:t>
      </w:r>
    </w:p>
    <w:p w:rsidR="00315A61" w:rsidRPr="00315A61" w:rsidRDefault="00315A61" w:rsidP="00315A61">
      <w:pPr>
        <w:numPr>
          <w:ilvl w:val="0"/>
          <w:numId w:val="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Establecer formas de interacción y coordinación conjunta entre instituciones públicas y privadas a los fines de garantizar la integralidad del Régimen.</w:t>
      </w:r>
    </w:p>
    <w:p w:rsidR="00315A61" w:rsidRPr="00315A61" w:rsidRDefault="00315A61" w:rsidP="00315A61">
      <w:pPr>
        <w:numPr>
          <w:ilvl w:val="0"/>
          <w:numId w:val="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Garantizar el cumplimiento de las obligaciones del Régimen, en las materias de su competencia, así como de las obligaciones bajo la potestad de sus entes u organismos adscritos.</w:t>
      </w:r>
    </w:p>
    <w:p w:rsidR="00315A61" w:rsidRPr="00315A61" w:rsidRDefault="00315A61" w:rsidP="00315A61">
      <w:pPr>
        <w:numPr>
          <w:ilvl w:val="0"/>
          <w:numId w:val="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Ejercer los mecanismos de tutela que se deriven de la ejecución de la administración y gestión de los entes u organismos bajo su adscripción.</w:t>
      </w:r>
    </w:p>
    <w:p w:rsidR="00315A61" w:rsidRPr="00315A61" w:rsidRDefault="00315A61" w:rsidP="00315A61">
      <w:pPr>
        <w:numPr>
          <w:ilvl w:val="0"/>
          <w:numId w:val="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Requerir de los entes u organismos bajo su adscripción y en el ámbito de su competencia, la información administrativa y financiera de su gestión.</w:t>
      </w:r>
    </w:p>
    <w:p w:rsidR="00315A61" w:rsidRPr="00315A61" w:rsidRDefault="00315A61" w:rsidP="00315A61">
      <w:pPr>
        <w:numPr>
          <w:ilvl w:val="0"/>
          <w:numId w:val="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Proponer el Reglamento de la presente Ley y aprobar las normas técnicas propuestas por el Instituto Nacional de Prevención, Salud y Seguridad Laborales.</w:t>
      </w:r>
    </w:p>
    <w:p w:rsidR="00315A61" w:rsidRPr="00315A61" w:rsidRDefault="00315A61" w:rsidP="00315A61">
      <w:pPr>
        <w:numPr>
          <w:ilvl w:val="0"/>
          <w:numId w:val="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Definir, conjuntamente con el Ministerio con competencia en materia de salud, los criterios de diagnósticos de enfermedades ocupacionales y actualizarlos periódicamente.</w:t>
      </w:r>
    </w:p>
    <w:p w:rsidR="00315A61" w:rsidRPr="00315A61" w:rsidRDefault="00315A61" w:rsidP="00315A61">
      <w:pPr>
        <w:numPr>
          <w:ilvl w:val="0"/>
          <w:numId w:val="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demás que le sean asignadas por esta Ley, por otras leyes que regulen la materia y por el Ejecutivo Nacional.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III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De los entes de gestión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15. Los entes de gestión del Régimen Prestacional de Seguridad y Salud en el Trabajo son:</w:t>
      </w:r>
    </w:p>
    <w:p w:rsidR="00315A61" w:rsidRPr="00315A61" w:rsidRDefault="00315A61" w:rsidP="00315A61">
      <w:pPr>
        <w:numPr>
          <w:ilvl w:val="0"/>
          <w:numId w:val="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El Instituto Nacional de Prevención, Salud y Seguridad Laborales, instituto autónomo con personalidad jurídica y patrimonio propio e independiente del Fisco Nacional. </w:t>
      </w:r>
    </w:p>
    <w:p w:rsidR="00315A61" w:rsidRPr="00315A61" w:rsidRDefault="00315A61" w:rsidP="00315A61">
      <w:pPr>
        <w:numPr>
          <w:ilvl w:val="0"/>
          <w:numId w:val="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Instituto Nacional de Capacitación y Recreación de los Trabajadores, instituto autónomo con personalidad jurídica y patrimonio propio e independiente del Fisco Nacional.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 política de recursos humanos del Instituto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16. El Instituto Nacional de Prevención, Salud y Seguridad Laborales y el Instituto Nacional de Capacitación y Recreación de los Trabajadores, en concordancia con lo establecido en el artículo 144 de la Ley Orgánica del Sistema de Seguridad Social, dispondrá de una sólida estructura técnica y administrativa calificada en cada una de las materias de su competencia, para la cual tendrá una política moderna de captación, estabilidad, desarrollo y remuneración de su personal.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Sección Primera:</w:t>
      </w:r>
      <w:r w:rsidRPr="00315A61">
        <w:rPr>
          <w:rFonts w:ascii="Times New Roman" w:eastAsia="Times New Roman" w:hAnsi="Times New Roman" w:cs="Times New Roman"/>
          <w:sz w:val="24"/>
          <w:szCs w:val="24"/>
          <w:lang w:eastAsia="es-VE"/>
        </w:rPr>
        <w:t xml:space="preserve"> </w:t>
      </w:r>
      <w:r w:rsidRPr="00315A61">
        <w:rPr>
          <w:rFonts w:ascii="Times New Roman" w:eastAsia="Times New Roman" w:hAnsi="Times New Roman" w:cs="Times New Roman"/>
          <w:i/>
          <w:iCs/>
          <w:sz w:val="24"/>
          <w:szCs w:val="24"/>
          <w:lang w:eastAsia="es-VE"/>
        </w:rPr>
        <w:t xml:space="preserve">del Instituto Nacional de Prevención, </w:t>
      </w:r>
      <w:r w:rsidRPr="00315A61">
        <w:rPr>
          <w:rFonts w:ascii="Times New Roman" w:eastAsia="Times New Roman" w:hAnsi="Times New Roman" w:cs="Times New Roman"/>
          <w:i/>
          <w:iCs/>
          <w:sz w:val="24"/>
          <w:szCs w:val="24"/>
          <w:lang w:eastAsia="es-VE"/>
        </w:rPr>
        <w:br/>
        <w:t>Salud y Seguridad Laborales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Finalidad</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17. El Instituto Nacional de Prevención, Salud y Seguridad Laborales tendrá como finalidad garantizar a la población sujeta al campo de aplicación del Régimen Prestacional de Seguridad y Salud en el Trabajo, las prestaciones establecidas en la Ley Orgánica del Sistema de Seguridad Social y el cumplimiento del objeto de la presente Ley, salvo las conferidas al Instituto Nacional de Capacitación y Recreación de los Trabajadores.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Competencias del Instituto </w:t>
      </w:r>
      <w:r w:rsidRPr="00315A61">
        <w:rPr>
          <w:rFonts w:ascii="Times New Roman" w:eastAsia="Times New Roman" w:hAnsi="Times New Roman" w:cs="Times New Roman"/>
          <w:sz w:val="24"/>
          <w:szCs w:val="24"/>
          <w:lang w:eastAsia="es-VE"/>
        </w:rPr>
        <w:br/>
        <w:t>Nacional de Prevención, Salud y Seguridad Laborales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18. El Instituto Nacional de Prevención, Salud y Seguridad Laborales tendrá las siguientes competencias:</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Ejecutar la Política Nacional de Seguridad y Salud en el Trabajo.</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Presentar para su aprobación al órgano rector, conjuntamente con el Instituto Nacional de Capacitación y Recreación de los Trabajadores, el Plan Nacional de Seguridad y Salud en el Trabajo.</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Proponer los lineamientos del componente de salud, seguridad y condiciones y medio ambiente de trabajo del Plan Nacional de Seguridad y Salud en el Trabajo.</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Proponer al Ministerio con competencia en materia de seguridad y salud en el trabajo los proyectos de normas técnicas en materia de seguridad y salud en el trabajo.</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Aprobar guías técnicas de prevención, que operarán como recomendaciones y orientaciones para facilitar el cumplimiento de las normas de seguridad y salud en el trabajo. </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Ejercer las funciones de inspección de condiciones de seguridad y salud en el trabajo, estableciendo los ordenamientos y plazos de cumplimiento en caso de violación de la normativa vigente, sin perjuicio de las competencias generales de las Unidades de Supervisión, adscritas a las </w:t>
      </w:r>
      <w:proofErr w:type="spellStart"/>
      <w:r w:rsidRPr="00315A61">
        <w:rPr>
          <w:rFonts w:ascii="Times New Roman" w:eastAsia="Times New Roman" w:hAnsi="Times New Roman" w:cs="Times New Roman"/>
          <w:sz w:val="24"/>
          <w:szCs w:val="24"/>
          <w:lang w:eastAsia="es-VE"/>
        </w:rPr>
        <w:t>Inspectorías</w:t>
      </w:r>
      <w:proofErr w:type="spellEnd"/>
      <w:r w:rsidRPr="00315A61">
        <w:rPr>
          <w:rFonts w:ascii="Times New Roman" w:eastAsia="Times New Roman" w:hAnsi="Times New Roman" w:cs="Times New Roman"/>
          <w:sz w:val="24"/>
          <w:szCs w:val="24"/>
          <w:lang w:eastAsia="es-VE"/>
        </w:rPr>
        <w:t xml:space="preserve"> del Trabajo.</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Aplicar las sanciones establecidas en la presente Ley.</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Asesorar a trabajadores y trabajadoras, a empleadores y empleadoras, a las cooperativas y otras formas asociativas comunitarias de carácter productivo o de servicio, así como a sus organizaciones representativas, en materia de prevención, seguridad y salud laborales.</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Calificar el grado de peligrosidad de las empresas, establecimientos, explotaciones y faenas, así como de las cooperativas y otras formas asociativas comunitarias de carácter productivo o de servicio.</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Crear y mantener el Centro de Información, Documentación y Capacitación del Instituto Nacional de Prevención, Salud y Seguridad Laborales.</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Promover el desarrollo de investigaciones y convenios en el área de seguridad y salud en el trabajo con los organismos científicos o técnicos nacionales e internacionales, públicos o privados, para el logro de los objetivos fundamentales de esta Ley.</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Desarrollar programas de educación y capacitación técnica para los trabajadores y trabajadoras y los empleadores y empleadoras, en materia de seguridad y salud en el trabajo.</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Revisar y actualizar periódicamente la lista de enfermedades ocupacionales.</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Investigar los accidentes y las enfermedades ocupacionales, estableciendo las metodologías necesarias para ser aplicadas y realizando los ordenamientos correspondientes.</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Calificar el origen ocupacional de la enfermedad o del accidente.</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Elaborar los criterios de evaluación de discapacidad a consecuencia de los accidentes de trabajo y las enfermedades ocupacionales.</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Dictaminar el grado de discapacidad del trabajador o de la trabajadora.</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Registrar y acreditar los Comités de Seguridad y Salud Laboral, los Servicios de Seguridad y Salud en el Trabajo, personas naturales y jurídicas que presten servicios o realicen actividades de consultoría y asesoría en el área de seguridad y salud en el trabajo, y supervisar su funcionamiento.</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Coordinar acciones con otros organismos del sector público y del sector privado, con competencia en seguridad y salud en el trabajo para el ejercicio efectivo de sus funciones. </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Establecer los principios para la elaboración, implementación y evaluación de los programas de seguridad y salud en el trabajo.</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Tramitar las prestaciones a que hubiere lugar y ordenar a la Tesorería de Seguridad Social el pago de las prestaciones en dinero causadas ante la ocurrencia de un </w:t>
      </w:r>
      <w:r w:rsidRPr="00315A61">
        <w:rPr>
          <w:rFonts w:ascii="Times New Roman" w:eastAsia="Times New Roman" w:hAnsi="Times New Roman" w:cs="Times New Roman"/>
          <w:sz w:val="24"/>
          <w:szCs w:val="24"/>
          <w:lang w:eastAsia="es-VE"/>
        </w:rPr>
        <w:lastRenderedPageBreak/>
        <w:t>accidente de trabajo o enfermedad ocupacional según lo establecido en la presente Ley.</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Prestar apoyo técnico especializado a los organismos competentes en materia de certificación y acreditación de calidad.</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Crear y mantener actualizado el Sistema de Vigilancia Epidemiológica de Seguridad y Salud en el Trabajo, en coordinación con el Ministerio con competencia en materia de salud, en correspondencia con el Sistema de Información del Sistema de Seguridad Social.</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Fortalecer los mecanismos de integración, coordinación y colaboración entre los órganos y entes nacionales, estadales y municipales con competencia en materia de seguridad y salud en el trabajo. </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Asesorar al Ejecutivo Nacional sobre la suscripción y ratificación de tratados, convenios y acuerdos internacionales en materia de seguridad y salud en el trabajo.</w:t>
      </w:r>
    </w:p>
    <w:p w:rsidR="00315A61" w:rsidRPr="00315A61" w:rsidRDefault="00315A61" w:rsidP="00315A61">
      <w:pPr>
        <w:numPr>
          <w:ilvl w:val="0"/>
          <w:numId w:val="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Requerir la acción de los organismos de seguridad del Estado para el cumplimiento de sus competencias.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Del Directorio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19. El Directorio del Instituto Nacional de Prevención, Salud y Seguridad Laborales estará integrado por el Presidente o Presidenta del Instituto, un o una representante del Ministerio con competencia en materia de salud, un o una representante del Ministerio con competencia en materia de seguridad y salud en el trabajo, un o una representante del Instituto Nacional de Capacitación y Recreación de los Trabajadores, un o una representante de las organizaciones sindicales más representativas, un o una representante de las organizaciones empresariales más representativas, y un o una representante de las cooperativas y otras formas asociativas comunitarias de carácter productivo o de servicio. Cada uno de los representantes ante el Directorio tendrá su respectivo suplente.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miembros principales y suplentes del Directorio deben ser venezolanos o venezolanas, de comprobada solvencia moral y experiencia profesional en materia de seguridad y salud en el trabajo. En el caso de los representantes de las organizaciones sindicales y de las cooperativas y otras formas asociativas comunitarias de carácter productivo o de servicio, estos requisitos se ajustarán en consonancia a su experiencia laboral y trayectoria.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designación y remoción del Presidente o Presidenta del Instituto Nacional de Prevención, Salud y Seguridad Laborales corresponde al Presidente o Presidenta de la República.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Atribuciones del Directorio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20. Son atribuciones del Directorio del Instituto Nacional de Prevención, Salud y Seguridad Laborales las siguientes:</w:t>
      </w:r>
    </w:p>
    <w:p w:rsidR="00315A61" w:rsidRPr="00315A61" w:rsidRDefault="00315A61" w:rsidP="00315A61">
      <w:pPr>
        <w:numPr>
          <w:ilvl w:val="0"/>
          <w:numId w:val="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Aprobar los proyectos de normas y regulaciones técnicas relativas a la salud, seguridad y condiciones y medio ambiente de trabajo, a ser propuestas al Ministerio con competencia en materia de seguridad y salud en el trabajo.</w:t>
      </w:r>
    </w:p>
    <w:p w:rsidR="00315A61" w:rsidRPr="00315A61" w:rsidRDefault="00315A61" w:rsidP="00315A61">
      <w:pPr>
        <w:numPr>
          <w:ilvl w:val="0"/>
          <w:numId w:val="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Diseñar y proponer al Ministerio con competencia en materia de seguridad y salud en el trabajo, el componente de salud, seguridad, condiciones y medio ambiente de trabajo, y del Proyecto de Plan Nacional de Seguridad y Salud en el Trabajo.</w:t>
      </w:r>
    </w:p>
    <w:p w:rsidR="00315A61" w:rsidRPr="00315A61" w:rsidRDefault="00315A61" w:rsidP="00315A61">
      <w:pPr>
        <w:numPr>
          <w:ilvl w:val="0"/>
          <w:numId w:val="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Discutir y aprobar el proyecto de presupuesto anual del Instituto, y conocer los informes y balances periódicos.</w:t>
      </w:r>
    </w:p>
    <w:p w:rsidR="00315A61" w:rsidRPr="00315A61" w:rsidRDefault="00315A61" w:rsidP="00315A61">
      <w:pPr>
        <w:numPr>
          <w:ilvl w:val="0"/>
          <w:numId w:val="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Aprobar las guías técnicas de prevención.</w:t>
      </w:r>
    </w:p>
    <w:p w:rsidR="00315A61" w:rsidRPr="00315A61" w:rsidRDefault="00315A61" w:rsidP="00315A61">
      <w:pPr>
        <w:numPr>
          <w:ilvl w:val="0"/>
          <w:numId w:val="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Aprobar el Reglamento Interno del Instituto.</w:t>
      </w:r>
    </w:p>
    <w:p w:rsidR="00315A61" w:rsidRPr="00315A61" w:rsidRDefault="00315A61" w:rsidP="00315A61">
      <w:pPr>
        <w:numPr>
          <w:ilvl w:val="0"/>
          <w:numId w:val="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Discutir las materias de interés que presente su Presidente o Presidenta o cualquiera de sus miembros.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Incompatibilidad</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21. No podrán ejercer los cargos de Presidente o Presidenta, miembro principal o suplente del Directorio del Instituto Nacional de Prevención, Salud y Seguridad Laborales: </w:t>
      </w:r>
    </w:p>
    <w:p w:rsidR="00315A61" w:rsidRPr="00315A61" w:rsidRDefault="00315A61" w:rsidP="00315A61">
      <w:pPr>
        <w:numPr>
          <w:ilvl w:val="0"/>
          <w:numId w:val="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personas sujetas a interdicción por condena penal mediante sentencia definitivamente firme, las personas sometidas a beneficio de atraso y los fallidos no rehabilitados, y los declarados civilmente responsables mediante sentencia definitivamente firme, por actuaciones u omisiones en la actividad profesional en la cual se fundamenta su acreditación para ser elegible al cargo.</w:t>
      </w:r>
    </w:p>
    <w:p w:rsidR="00315A61" w:rsidRPr="00315A61" w:rsidRDefault="00315A61" w:rsidP="00315A61">
      <w:pPr>
        <w:numPr>
          <w:ilvl w:val="0"/>
          <w:numId w:val="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Quienes hayan sido declarados penal, administrativa o civilmente responsables con ocasión de la administración de fondos de carácter público o privado, mediante sentencia definitivamente firme.</w:t>
      </w:r>
    </w:p>
    <w:p w:rsidR="00315A61" w:rsidRPr="00315A61" w:rsidRDefault="00315A61" w:rsidP="00315A61">
      <w:pPr>
        <w:numPr>
          <w:ilvl w:val="0"/>
          <w:numId w:val="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Quienes hayan sido sujetos a auto de responsabilidad administrativa, dictado por la Contraloría General de la República, que haya quedado definitivamente firme.</w:t>
      </w:r>
    </w:p>
    <w:p w:rsidR="00315A61" w:rsidRPr="00315A61" w:rsidRDefault="00315A61" w:rsidP="00315A61">
      <w:pPr>
        <w:numPr>
          <w:ilvl w:val="0"/>
          <w:numId w:val="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Representantes o apoderados de personas jurídicas que se encuentren incursas o condenadas por delitos o violaciones vinculadas a la presente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Atribuciones del Presidente o Presidenta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22. Son atribuciones del Presidente o Presidenta del Instituto Nacional de Prevención, Salud y Seguridad Laborales las siguientes:</w:t>
      </w:r>
    </w:p>
    <w:p w:rsidR="00315A61" w:rsidRPr="00315A61" w:rsidRDefault="00315A61" w:rsidP="00315A61">
      <w:pPr>
        <w:numPr>
          <w:ilvl w:val="0"/>
          <w:numId w:val="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Ejercer la máxima autoridad del Instituto.</w:t>
      </w:r>
    </w:p>
    <w:p w:rsidR="00315A61" w:rsidRPr="00315A61" w:rsidRDefault="00315A61" w:rsidP="00315A61">
      <w:pPr>
        <w:numPr>
          <w:ilvl w:val="0"/>
          <w:numId w:val="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Ejercer la representación del Instituto.</w:t>
      </w:r>
    </w:p>
    <w:p w:rsidR="00315A61" w:rsidRPr="00315A61" w:rsidRDefault="00315A61" w:rsidP="00315A61">
      <w:pPr>
        <w:numPr>
          <w:ilvl w:val="0"/>
          <w:numId w:val="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Convocar y presidir las reuniones del Directorio.</w:t>
      </w:r>
    </w:p>
    <w:p w:rsidR="00315A61" w:rsidRPr="00315A61" w:rsidRDefault="00315A61" w:rsidP="00315A61">
      <w:pPr>
        <w:numPr>
          <w:ilvl w:val="0"/>
          <w:numId w:val="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Proponer al Directorio el componente de salud, seguridad y condiciones y medio ambiente de trabajo del Proyecto de Plan Nacional de Seguridad y Salud.</w:t>
      </w:r>
    </w:p>
    <w:p w:rsidR="00315A61" w:rsidRPr="00315A61" w:rsidRDefault="00315A61" w:rsidP="00315A61">
      <w:pPr>
        <w:numPr>
          <w:ilvl w:val="0"/>
          <w:numId w:val="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Recibir y evaluar la cuenta y gestión de los directores.</w:t>
      </w:r>
    </w:p>
    <w:p w:rsidR="00315A61" w:rsidRPr="00315A61" w:rsidRDefault="00315A61" w:rsidP="00315A61">
      <w:pPr>
        <w:numPr>
          <w:ilvl w:val="0"/>
          <w:numId w:val="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Nombrar y destituir al personal del Instituto, de conformidad con las previsiones de la Ley del Estatuto de la Función Pública y del Estatuto Especial del Funcionario de la Seguridad Social.</w:t>
      </w:r>
    </w:p>
    <w:p w:rsidR="00315A61" w:rsidRPr="00315A61" w:rsidRDefault="00315A61" w:rsidP="00315A61">
      <w:pPr>
        <w:numPr>
          <w:ilvl w:val="0"/>
          <w:numId w:val="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Autorizar y firmar contratos y otros actos celebrados con particulares en que tenga interés el Instituto.</w:t>
      </w:r>
    </w:p>
    <w:p w:rsidR="00315A61" w:rsidRPr="00315A61" w:rsidRDefault="00315A61" w:rsidP="00315A61">
      <w:pPr>
        <w:numPr>
          <w:ilvl w:val="0"/>
          <w:numId w:val="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Elaborar el proyecto de presupuesto del Instituto, y los informes sobre la ejecución del mismo.</w:t>
      </w:r>
    </w:p>
    <w:p w:rsidR="00315A61" w:rsidRPr="00315A61" w:rsidRDefault="00315A61" w:rsidP="00315A61">
      <w:pPr>
        <w:numPr>
          <w:ilvl w:val="0"/>
          <w:numId w:val="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Ejecutar el presupuesto del Instituto.</w:t>
      </w:r>
    </w:p>
    <w:p w:rsidR="00315A61" w:rsidRPr="00315A61" w:rsidRDefault="00315A61" w:rsidP="00315A61">
      <w:pPr>
        <w:numPr>
          <w:ilvl w:val="0"/>
          <w:numId w:val="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Velar por el cumplimiento de las disposiciones legales y reglamentarias que rigen al Instituto, así como las decisiones emanadas del Directorio.</w:t>
      </w:r>
    </w:p>
    <w:p w:rsidR="00315A61" w:rsidRPr="00315A61" w:rsidRDefault="00315A61" w:rsidP="00315A61">
      <w:pPr>
        <w:numPr>
          <w:ilvl w:val="0"/>
          <w:numId w:val="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Conocer, en última instancia, los recursos administrativos de conformidad con esta Ley. La decisión del Presidente o Presidenta agota la vía administrativa.</w:t>
      </w:r>
    </w:p>
    <w:p w:rsidR="00315A61" w:rsidRPr="00315A61" w:rsidRDefault="00315A61" w:rsidP="00315A61">
      <w:pPr>
        <w:numPr>
          <w:ilvl w:val="0"/>
          <w:numId w:val="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Presentar cuenta y todos los informes que le sean requeridos, al Ministerio con competencia en materia de seguridad y salud en el trabajo acerca de los asuntos del Instituto.</w:t>
      </w:r>
    </w:p>
    <w:p w:rsidR="00315A61" w:rsidRPr="00315A61" w:rsidRDefault="00315A61" w:rsidP="00315A61">
      <w:pPr>
        <w:numPr>
          <w:ilvl w:val="0"/>
          <w:numId w:val="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Presentar anualmente al Ministerio con competencia en materia de seguridad y salud en el trabajo un informe de las actividades desarrolladas en el correspondiente período.</w:t>
      </w:r>
    </w:p>
    <w:p w:rsidR="00315A61" w:rsidRPr="00315A61" w:rsidRDefault="00315A61" w:rsidP="00315A61">
      <w:pPr>
        <w:numPr>
          <w:ilvl w:val="0"/>
          <w:numId w:val="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Conferir poderes para representar al Instituto en juicios o en determinados actos, convenios o contratos, previa autorización del Directorio.</w:t>
      </w:r>
    </w:p>
    <w:p w:rsidR="00315A61" w:rsidRPr="00315A61" w:rsidRDefault="00315A61" w:rsidP="00315A61">
      <w:pPr>
        <w:numPr>
          <w:ilvl w:val="0"/>
          <w:numId w:val="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Proponer al ministro con competencia en seguridad y salud en el trabajo el nombramiento de comisionados y comisionadas especiales en materia de seguridad y salud en el trabajo, de carácter temporal, con la finalidad de acopiar datos para cualquier especie de asunto relacionado con la seguridad y salud en el trabajo, y en general para ejecutar las funciones propias del Instituto Nacional de Prevención, Salud y Seguridad Laborales, así como ejecutar las instrucciones que le sean asignadas a tal efecto.</w:t>
      </w:r>
    </w:p>
    <w:p w:rsidR="00315A61" w:rsidRPr="00315A61" w:rsidRDefault="00315A61" w:rsidP="00315A61">
      <w:pPr>
        <w:numPr>
          <w:ilvl w:val="0"/>
          <w:numId w:val="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otras que le asigne esta Ley y su Reglamento.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Control tutelar</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23. El Instituto Nacional de Prevención, Salud y Seguridad Laborales estará sometido a mecanismos de control tutelar, por parte del Ministerio con competencia en materia de seguridad y salud en el trabajo, en el ámbito de control de gestión de las políticas desarrolladas y ejecutadas; en la evaluación de la información obtenida y generada por el Instituto en la materia específica de su competencia; en la evaluación del plan operativo anual en relación con los recursos asignados para su operatividad y en la ejecución de auditorías administrativas y financieras en la oportunidad que su funcionamiento genere el incumplimiento de atribuciones, funciones, derechos y obligaciones, de conformidad con la Ley Orgánica de Administración Pública, Ley Orgánica de Procedimientos Administrativos y las disposiciones reglamentarias aplicables.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Estos mecanismos de control tutelar no excluyen cualquier otro que sea necesario para el cumplimiento de sus fines por parte del Ministerio de adscripción.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Del patrimonio y fuentes de ingreso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24. El patrimonio y las fuentes de ingreso del Instituto Nacional de Prevención, Salud y Seguridad Laborales estarán integrados por:</w:t>
      </w:r>
    </w:p>
    <w:p w:rsidR="00315A61" w:rsidRPr="00315A61" w:rsidRDefault="00315A61" w:rsidP="00315A61">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asignaciones previstas en la Ley de Presupuesto para el Ejercicio Fiscal, las cuales deben contemplar un apartado especial para la promoción y prevención en materia de salud y seguridad laborales.</w:t>
      </w:r>
    </w:p>
    <w:p w:rsidR="00315A61" w:rsidRPr="00315A61" w:rsidRDefault="00315A61" w:rsidP="00315A61">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bienes muebles e inmuebles que pertenecen al Instituto Nacional de Prevención, Salud y Seguridad Laborales.</w:t>
      </w:r>
    </w:p>
    <w:p w:rsidR="00315A61" w:rsidRPr="00315A61" w:rsidRDefault="00315A61" w:rsidP="00315A61">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Los bienes muebles e inmuebles que por orden del Ejecutivo Nacional le sean transferidos para el cumplimiento de sus fines.</w:t>
      </w:r>
    </w:p>
    <w:p w:rsidR="00315A61" w:rsidRPr="00315A61" w:rsidRDefault="00315A61" w:rsidP="00315A61">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contribuciones especiales que, por vía de la convención colectiva de trabajo, obtengan las organizaciones sindicales para cumplir cometidos específicos del Instituto.</w:t>
      </w:r>
    </w:p>
    <w:p w:rsidR="00315A61" w:rsidRPr="00315A61" w:rsidRDefault="00315A61" w:rsidP="00315A61">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Recursos provenientes de acuerdos internacionales y organismos multilaterales, previa autorización del Ministerio con competencia en materia de seguridad y salud en el trabajo.</w:t>
      </w:r>
    </w:p>
    <w:p w:rsidR="00315A61" w:rsidRPr="00315A61" w:rsidRDefault="00315A61" w:rsidP="00315A61">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tasas provenientes de la inscripción en el registro y acreditación de las instituciones, empresas, organismos y operadores del área de seguridad y salud en el trabajo.</w:t>
      </w:r>
    </w:p>
    <w:p w:rsidR="00315A61" w:rsidRPr="00315A61" w:rsidRDefault="00315A61" w:rsidP="00315A61">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Donaciones, legados, aportes, subvenciones y demás liberalidades que reciba de personas naturales o jurídicas nacionales de carácter público o privado.</w:t>
      </w:r>
    </w:p>
    <w:p w:rsidR="00315A61" w:rsidRPr="00315A61" w:rsidRDefault="00315A61" w:rsidP="00315A61">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Cualesquiera otros bienes que adquiriere por otro título.</w:t>
      </w:r>
    </w:p>
    <w:p w:rsidR="00315A61" w:rsidRPr="00315A61" w:rsidRDefault="00315A61" w:rsidP="00315A61">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administración de estos recursos estará regida por la regla de severidad del gasto.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Tasas por registro y acreditación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25. Los servicios de registro y acreditación realizados por el Instituto Nacional de Prevención, Salud y Seguridad Laborales, causarán el pago de las tasas que se detallan a continuación: </w:t>
      </w:r>
    </w:p>
    <w:p w:rsidR="00315A61" w:rsidRPr="00315A61" w:rsidRDefault="00315A61" w:rsidP="00315A61">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Registro de empresas e instituciones que desarrollen actividades de asesoría, capacitación y servicios en el área de seguridad y salud en el trabajo, diez unidades tributarias (10 U.T.).</w:t>
      </w:r>
    </w:p>
    <w:p w:rsidR="00315A61" w:rsidRPr="00315A61" w:rsidRDefault="00315A61" w:rsidP="00315A61">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Registro de profesionales que desarrollen actividades de asesoría, capacitación y servicios en el área de seguridad y salud en el trabajo, cinco unidades tributarias (5 U.T.).</w:t>
      </w:r>
    </w:p>
    <w:p w:rsidR="00315A61" w:rsidRPr="00315A61" w:rsidRDefault="00315A61" w:rsidP="00315A61">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Acreditación de empresas e instituciones que desarrollen actividades de asesoría, capacitación y servicios en el área de seguridad y salud en el trabajo, cinco unidades tributarias (5 U.T.) anuales.</w:t>
      </w:r>
    </w:p>
    <w:p w:rsidR="00315A61" w:rsidRPr="00315A61" w:rsidRDefault="00315A61" w:rsidP="00315A61">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Acreditación de profesionales que desarrollen actividades de asesoría, capacitación y servicios en el área de seguridad y salud en el trabajo, dos coma cinco unidades tributarias (2,5 U.T.) anuales.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acreditación tanto de las empresas e instituciones, como de los profesionales antes mencionados deberá ser renovada anualmente.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Oficina de Asuntos Educativos y Comunicacionales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26. El Instituto Nacional de Prevención, Salud y Seguridad Laborales contará con una Oficina de Asuntos Educativos y Comunicacionales, la cual servirá de unidad técnica de apoyo al Régimen Prestacional de Seguridad y Salud en el Trabajo. El Director o Directora de la Oficina será de libre nombramiento y remoción por el Presidente o Presidenta del Instituto.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De las atribuciones de la Oficina de Asuntos</w:t>
      </w:r>
      <w:r w:rsidRPr="00315A61">
        <w:rPr>
          <w:rFonts w:ascii="Times New Roman" w:eastAsia="Times New Roman" w:hAnsi="Times New Roman" w:cs="Times New Roman"/>
          <w:sz w:val="24"/>
          <w:szCs w:val="24"/>
          <w:lang w:eastAsia="es-VE"/>
        </w:rPr>
        <w:br/>
        <w:t>Educativos y Comunicacionales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27. La Oficina de Asuntos Educativos y Comunicacionales tendrá las atribuciones siguientes:</w:t>
      </w:r>
    </w:p>
    <w:p w:rsidR="00315A61" w:rsidRPr="00315A61" w:rsidRDefault="00315A61" w:rsidP="00315A61">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Proponer al Directorio del Instituto Nacional de Prevención, Salud y Seguridad Laborales, para su aprobación, la política de educación y comunicación en materia de seguridad y salud en el trabajo.</w:t>
      </w:r>
    </w:p>
    <w:p w:rsidR="00315A61" w:rsidRPr="00315A61" w:rsidRDefault="00315A61" w:rsidP="00315A61">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Servir de oficina de prensa del Régimen Prestacional de Seguridad y Salud en el Trabajo.</w:t>
      </w:r>
    </w:p>
    <w:p w:rsidR="00315A61" w:rsidRPr="00315A61" w:rsidRDefault="00315A61" w:rsidP="00315A61">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Diseñar y ejecutar campañas informativas de alcance masivo sobre el Régimen Prestacional de Seguridad y Salud en el Trabajo.</w:t>
      </w:r>
    </w:p>
    <w:p w:rsidR="00315A61" w:rsidRPr="00315A61" w:rsidRDefault="00315A61" w:rsidP="00315A61">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Definir y desarrollar estudios y proyectos de investigación sobre asuntos y problemas de interés para el Régimen Prestacional de Seguridad y Salud en el Trabajo.</w:t>
      </w:r>
    </w:p>
    <w:p w:rsidR="00315A61" w:rsidRPr="00315A61" w:rsidRDefault="00315A61" w:rsidP="00315A61">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demás que le asigne el Directorio del Instituto Nacional de Prevención, Salud y Seguridad Laborales.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Sección segunda:</w:t>
      </w:r>
      <w:r w:rsidRPr="00315A61">
        <w:rPr>
          <w:rFonts w:ascii="Times New Roman" w:eastAsia="Times New Roman" w:hAnsi="Times New Roman" w:cs="Times New Roman"/>
          <w:sz w:val="24"/>
          <w:szCs w:val="24"/>
          <w:lang w:eastAsia="es-VE"/>
        </w:rPr>
        <w:t xml:space="preserve"> </w:t>
      </w:r>
      <w:r w:rsidRPr="00315A61">
        <w:rPr>
          <w:rFonts w:ascii="Times New Roman" w:eastAsia="Times New Roman" w:hAnsi="Times New Roman" w:cs="Times New Roman"/>
          <w:i/>
          <w:iCs/>
          <w:sz w:val="24"/>
          <w:szCs w:val="24"/>
          <w:lang w:eastAsia="es-VE"/>
        </w:rPr>
        <w:t>del Instituto Nacional de Capacitación y Recreación de los Trabajadores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Finalidad</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28. El Instituto Nacional de Capacitación y Recreación de los Trabajadores tendrá como finalidad garantizar a la población sujeta al campo de aplicación del Régimen Prestacional de Seguridad y Salud en el Trabajo la gestión directa de su infraestructura y programas; y la asociación o intermediación con servicios turístico-recreativos del sector público, privado o mixto.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Competencias del Instituto Nacional </w:t>
      </w:r>
      <w:r w:rsidRPr="00315A61">
        <w:rPr>
          <w:rFonts w:ascii="Times New Roman" w:eastAsia="Times New Roman" w:hAnsi="Times New Roman" w:cs="Times New Roman"/>
          <w:sz w:val="24"/>
          <w:szCs w:val="24"/>
          <w:lang w:eastAsia="es-VE"/>
        </w:rPr>
        <w:br/>
        <w:t>de Capacitación y Recreación de los Trabajadores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29. El Instituto Nacional de Capacitación y Recreación de los Trabajadores tendrá las siguientes competencias:</w:t>
      </w:r>
    </w:p>
    <w:p w:rsidR="00315A61" w:rsidRPr="00315A61" w:rsidRDefault="00315A61" w:rsidP="00315A61">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Presentar al órgano rector, conjuntamente con el Instituto Nacional de Prevención, Salud y Seguridad Laborales, el Plan Nacional de Seguridad y Salud en el Trabajo.</w:t>
      </w:r>
    </w:p>
    <w:p w:rsidR="00315A61" w:rsidRPr="00315A61" w:rsidRDefault="00315A61" w:rsidP="00315A61">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Proponer para su aprobación los lineamientos del componente de recreación y utilización del tiempo libre y turismo social del Plan Nacional de Seguridad y Salud en el Trabajo.</w:t>
      </w:r>
    </w:p>
    <w:p w:rsidR="00315A61" w:rsidRPr="00315A61" w:rsidRDefault="00315A61" w:rsidP="00315A61">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Promover los programas de turismo social, en coordinación con organismos, empresas, cooperativas y otras formas asociativas comunitarias de carácter productivo o de servicio, tomando en cuenta las necesidades y características de los trabajadores y trabajadoras, así como las temporadas vacacionales para su mejor aprovechamiento.</w:t>
      </w:r>
    </w:p>
    <w:p w:rsidR="00315A61" w:rsidRPr="00315A61" w:rsidRDefault="00315A61" w:rsidP="00315A61">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Ejercer la administración, comercialización y prestación de servicios, en forma directa o a través de concesiones, de los centros recreacionales, colonias vacacionales, campamentos, posadas, hoteles, casas sindicales y otras instalaciones pertenecientes al Instituto o asignados por el Ejecutivo Nacional para su custodia y administración, para el desarrollo de los programas de recreación, descanso y turismo social de los trabajadores.</w:t>
      </w:r>
    </w:p>
    <w:p w:rsidR="00315A61" w:rsidRPr="00315A61" w:rsidRDefault="00315A61" w:rsidP="00315A61">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Celebrar, previa aprobación del Ministerio con competencia en materia de seguridad y salud en el trabajo, y en coordinación con los Ministerios con competencias en relaciones exteriores y turismo, convenios, contratos o cualquier otro tipo de acuerdos nacionales o internacionales, con el sector público o privado, dirigidos a la realización de eventos en las áreas de recreación, descanso y turismo social de los trabajadores.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Del Directorio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30. El Directorio del Instituto Nacional de Capacitación y Recreación de los Trabajadores estará integrado por el Presidente o Presidenta del Instituto, designado por el Presidente o Presidenta de la República, un o una representante del Ministerio con competencia en materia de trabajo, un o una representante del Ministerio con competencia en materia de turismo, un o una representante del Instituto Nacional de Prevención, Salud y Seguridad Laborales, un o una representante de las comunidades y organizaciones indígenas, un o una representante de las organizaciones sindicales más representativas, un o una representante de las organizaciones empresariales más representativas y un o una representante de las cooperativas y otras formas asociativas comunitarias de carácter productivo o de servicio. Cada uno de los representantes ante el Directorio tendrá su respectivo suplente.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miembros principales y suplentes del Directorio deberán ser venezolanos o venezolanas, de comprobada solvencia moral y experiencia profesional en materia de recreación, utilización del tiempo libre, descanso y turismo social. En el caso de los representantes de las organizaciones sindicales y de las cooperativas y otras formas asociativas comunitarias de carácter productivo o de servicio, estos requisitos se ajustarán en consonancia a su experiencia laboral y trayectoria.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remoción del Presidente o Presidenta del Instituto Nacional de Capacitación y Recreación de los Trabajadores corresponde al Presidente o Presidenta de la República.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Atribuciones del Directorio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31. Son atribuciones del Directorio del Instituto Nacional de Capacitación y Recreación de los Trabajadores las siguientes:</w:t>
      </w:r>
    </w:p>
    <w:p w:rsidR="00315A61" w:rsidRPr="00315A61" w:rsidRDefault="00315A61" w:rsidP="00315A61">
      <w:pPr>
        <w:numPr>
          <w:ilvl w:val="0"/>
          <w:numId w:val="1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Aprobar los lineamientos para el componente de recreación y utilización del tiempo libre y turismo social para el Plan Nacional de Seguridad y Salud en el Trabajo.</w:t>
      </w:r>
    </w:p>
    <w:p w:rsidR="00315A61" w:rsidRPr="00315A61" w:rsidRDefault="00315A61" w:rsidP="00315A61">
      <w:pPr>
        <w:numPr>
          <w:ilvl w:val="0"/>
          <w:numId w:val="1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Discutir y aprobar el proyecto de presupuesto anual del Instituto, y conocer los informes y balances periódicos.</w:t>
      </w:r>
    </w:p>
    <w:p w:rsidR="00315A61" w:rsidRPr="00315A61" w:rsidRDefault="00315A61" w:rsidP="00315A61">
      <w:pPr>
        <w:numPr>
          <w:ilvl w:val="0"/>
          <w:numId w:val="1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Diseñar y proponer al Ministerio de adscripción el componente de recreación y utilización del tiempo libre y turismo social para el Plan Nacional de Seguridad y Salud en el Trabajo.</w:t>
      </w:r>
    </w:p>
    <w:p w:rsidR="00315A61" w:rsidRPr="00315A61" w:rsidRDefault="00315A61" w:rsidP="00315A61">
      <w:pPr>
        <w:numPr>
          <w:ilvl w:val="0"/>
          <w:numId w:val="1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Aprobar el Reglamento Interno del Instituto.</w:t>
      </w:r>
    </w:p>
    <w:p w:rsidR="00315A61" w:rsidRPr="00315A61" w:rsidRDefault="00315A61" w:rsidP="00315A61">
      <w:pPr>
        <w:numPr>
          <w:ilvl w:val="0"/>
          <w:numId w:val="1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Discutir las materias de interés que presente su Presidente o Presidenta o cualquiera de sus miembros.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Incompatibilidad</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32. No podrán ejercer los cargos de Presidente o Presidenta, miembros principal o suplente del Directorio del Instituto Nacional de Capacitación y Recreación de los Trabajadores:</w:t>
      </w:r>
    </w:p>
    <w:p w:rsidR="00315A61" w:rsidRPr="00315A61" w:rsidRDefault="00315A61" w:rsidP="00315A61">
      <w:pPr>
        <w:numPr>
          <w:ilvl w:val="0"/>
          <w:numId w:val="1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personas sujetas a interdicción por condena penal mediante sentencia definitivamente firme, las personas sometidas a beneficio de atraso y los fallidos no rehabilitados y los declarados civilmente responsables mediante sentencia definitivamente firme, por actuaciones u omisiones en la actividad profesional en la cual se fundamenta su acreditación para ser elegible al cargo.</w:t>
      </w:r>
    </w:p>
    <w:p w:rsidR="00315A61" w:rsidRPr="00315A61" w:rsidRDefault="00315A61" w:rsidP="00315A61">
      <w:pPr>
        <w:numPr>
          <w:ilvl w:val="0"/>
          <w:numId w:val="1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Quienes hayan sido declarados penal, administrativa o civilmente responsables con ocasión de la administración de fondos de carácter público o privado, mediante sentencia definitivamente firme.</w:t>
      </w:r>
    </w:p>
    <w:p w:rsidR="00315A61" w:rsidRPr="00315A61" w:rsidRDefault="00315A61" w:rsidP="00315A61">
      <w:pPr>
        <w:numPr>
          <w:ilvl w:val="0"/>
          <w:numId w:val="1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Quienes hayan sido sujetos a autos de responsabilidad administrativa dictados por la Contraloría General de la República que hayan quedado definitivamente firme.</w:t>
      </w:r>
    </w:p>
    <w:p w:rsidR="00315A61" w:rsidRPr="00315A61" w:rsidRDefault="00315A61" w:rsidP="00315A61">
      <w:pPr>
        <w:numPr>
          <w:ilvl w:val="0"/>
          <w:numId w:val="1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Representantes o apoderados de personas jurídicas que se encuentren incursas o condenadas por delitos o violaciones vinculadas a la presente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Atribuciones del Presidente o Presidenta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33. Son atribuciones del Presidente o Presidenta del Instituto Nacional de Capacitación y Recreación de los Trabajadores las siguientes:</w:t>
      </w:r>
    </w:p>
    <w:p w:rsidR="00315A61" w:rsidRPr="00315A61" w:rsidRDefault="00315A61" w:rsidP="00315A61">
      <w:pPr>
        <w:numPr>
          <w:ilvl w:val="0"/>
          <w:numId w:val="1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Ejercer la máxima autoridad del Instituto.</w:t>
      </w:r>
    </w:p>
    <w:p w:rsidR="00315A61" w:rsidRPr="00315A61" w:rsidRDefault="00315A61" w:rsidP="00315A61">
      <w:pPr>
        <w:numPr>
          <w:ilvl w:val="0"/>
          <w:numId w:val="1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Ejercer la representación del Instituto.</w:t>
      </w:r>
    </w:p>
    <w:p w:rsidR="00315A61" w:rsidRPr="00315A61" w:rsidRDefault="00315A61" w:rsidP="00315A61">
      <w:pPr>
        <w:numPr>
          <w:ilvl w:val="0"/>
          <w:numId w:val="1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Convocar y presidir las reuniones del Directorio.</w:t>
      </w:r>
    </w:p>
    <w:p w:rsidR="00315A61" w:rsidRPr="00315A61" w:rsidRDefault="00315A61" w:rsidP="00315A61">
      <w:pPr>
        <w:numPr>
          <w:ilvl w:val="0"/>
          <w:numId w:val="1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Proponer al Directorio el componente de recreación, uso del tiempo libre y turismo social del Proyecto de Plan Nacional de Seguridad y Salud en el Trabajo.</w:t>
      </w:r>
    </w:p>
    <w:p w:rsidR="00315A61" w:rsidRPr="00315A61" w:rsidRDefault="00315A61" w:rsidP="00315A61">
      <w:pPr>
        <w:numPr>
          <w:ilvl w:val="0"/>
          <w:numId w:val="1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Recibir y evaluar la cuenta y gestión de los directores.</w:t>
      </w:r>
    </w:p>
    <w:p w:rsidR="00315A61" w:rsidRPr="00315A61" w:rsidRDefault="00315A61" w:rsidP="00315A61">
      <w:pPr>
        <w:numPr>
          <w:ilvl w:val="0"/>
          <w:numId w:val="1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Nombrar y destituir al personal del Instituto de conformidad con las previsiones de la Ley del Estatuto de la Función Pública y el Estatuto Especial del Funcionario de la Seguridad Social.</w:t>
      </w:r>
    </w:p>
    <w:p w:rsidR="00315A61" w:rsidRPr="00315A61" w:rsidRDefault="00315A61" w:rsidP="00315A61">
      <w:pPr>
        <w:numPr>
          <w:ilvl w:val="0"/>
          <w:numId w:val="1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Autorizar y firmar contratos y otros actos celebrados con particulares en que tenga interés el Instituto.</w:t>
      </w:r>
    </w:p>
    <w:p w:rsidR="00315A61" w:rsidRPr="00315A61" w:rsidRDefault="00315A61" w:rsidP="00315A61">
      <w:pPr>
        <w:numPr>
          <w:ilvl w:val="0"/>
          <w:numId w:val="1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Elaborar el proyecto de presupuesto del Instituto, y los informes sobre la ejecución del mismo.</w:t>
      </w:r>
    </w:p>
    <w:p w:rsidR="00315A61" w:rsidRPr="00315A61" w:rsidRDefault="00315A61" w:rsidP="00315A61">
      <w:pPr>
        <w:numPr>
          <w:ilvl w:val="0"/>
          <w:numId w:val="1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Ejecutar el presupuesto del Instituto.</w:t>
      </w:r>
    </w:p>
    <w:p w:rsidR="00315A61" w:rsidRPr="00315A61" w:rsidRDefault="00315A61" w:rsidP="00315A61">
      <w:pPr>
        <w:numPr>
          <w:ilvl w:val="0"/>
          <w:numId w:val="1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Velar por el cumplimiento de las disposiciones legales y reglamentarias que rigen al Instituto, así como las decisiones emanadas del Directorio.</w:t>
      </w:r>
    </w:p>
    <w:p w:rsidR="00315A61" w:rsidRPr="00315A61" w:rsidRDefault="00315A61" w:rsidP="00315A61">
      <w:pPr>
        <w:numPr>
          <w:ilvl w:val="0"/>
          <w:numId w:val="1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Presentar cuenta y todos los informes que le sean requeridos, al Ministerio con competencia en materia de seguridad y salud en el trabajo acerca de los asuntos del Instituto.</w:t>
      </w:r>
    </w:p>
    <w:p w:rsidR="00315A61" w:rsidRPr="00315A61" w:rsidRDefault="00315A61" w:rsidP="00315A61">
      <w:pPr>
        <w:numPr>
          <w:ilvl w:val="0"/>
          <w:numId w:val="1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Presentar anualmente al Ministerio con competencia en materia de seguridad y salud en el trabajo un informe de las actividades desarrolladas en el correspondiente período.</w:t>
      </w:r>
    </w:p>
    <w:p w:rsidR="00315A61" w:rsidRPr="00315A61" w:rsidRDefault="00315A61" w:rsidP="00315A61">
      <w:pPr>
        <w:numPr>
          <w:ilvl w:val="0"/>
          <w:numId w:val="1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Conferir poderes para representar al Instituto en juicios o en determinados actos, convenios o contratos, previa autorización del Directorio.</w:t>
      </w:r>
    </w:p>
    <w:p w:rsidR="00315A61" w:rsidRPr="00315A61" w:rsidRDefault="00315A61" w:rsidP="00315A61">
      <w:pPr>
        <w:numPr>
          <w:ilvl w:val="0"/>
          <w:numId w:val="1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otras que le asigne esta Ley y su Reglamento.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Control tutelar</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34. El Instituto Nacional de Capacitación y Recreación de los Trabajadores está sometido a mecanismos de control tutelar, por parte del Ministerio con competencia en materia de seguridad y salud en el trabajo, en el ámbito de control de gestión de las políticas desarrolladas y ejecutadas; en la evaluación de la información obtenida y generada por el Instituto en la materia específica de su competencia, en la evaluación del Plan Operativo anual en relación con los recursos asignados para su operatividad y en la ejecución de auditorías administrativas y financieras en la oportunidad que su funcionamiento genere el incumplimiento de atribuciones, funciones, derechos y obligaciones, de conformidad con la Ley Orgánica de Administración Pública, la Ley Orgánica de Procedimientos Administrativos y sus Reglamentos.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Estos mecanismos de control tutelar no excluyen cualquier otro que sea necesario para el cumplimiento de sus fines por parte del Ministerio de adscripción.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Del patrimonio y fuentes de ingreso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35. El patrimonio y las fuentes de ingreso del Instituto Nacional de Capacitación y Recreación de los Trabajadores estarán integrados por:</w:t>
      </w:r>
    </w:p>
    <w:p w:rsidR="00315A61" w:rsidRPr="00315A61" w:rsidRDefault="00315A61" w:rsidP="00315A61">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asignaciones presupuestarias que se establezcan en la Ley de Presupuesto para el Ejercicio Fiscal.</w:t>
      </w:r>
    </w:p>
    <w:p w:rsidR="00315A61" w:rsidRPr="00315A61" w:rsidRDefault="00315A61" w:rsidP="00315A61">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bienes muebles e inmuebles que pertenecen al Instituto Nacional de Capacitación y Recreación de los Trabajadores.</w:t>
      </w:r>
    </w:p>
    <w:p w:rsidR="00315A61" w:rsidRPr="00315A61" w:rsidRDefault="00315A61" w:rsidP="00315A61">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bienes muebles e inmuebles que por orden del Ejecutivo Nacional le sean transferidos para el cumplimiento de sus fines.</w:t>
      </w:r>
    </w:p>
    <w:p w:rsidR="00315A61" w:rsidRPr="00315A61" w:rsidRDefault="00315A61" w:rsidP="00315A61">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contribuciones especiales que, por vía de la convención colectiva de trabajo, obtengan las organizaciones sindicales para cumplir cometidos específicos del Instituto.</w:t>
      </w:r>
    </w:p>
    <w:p w:rsidR="00315A61" w:rsidRPr="00315A61" w:rsidRDefault="00315A61" w:rsidP="00315A61">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Recursos provenientes de acuerdos bilaterales, instituciones internacionales y organismos multilaterales.</w:t>
      </w:r>
    </w:p>
    <w:p w:rsidR="00315A61" w:rsidRPr="00315A61" w:rsidRDefault="00315A61" w:rsidP="00315A61">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Donaciones, legados, aportes, subvenciones y demás liberalidades que reciba de personas naturales o jurídicas, públicas o privadas, nacionales o extranjeras y, por demás bienes o ingresos que obtenga por cualquier tipo.</w:t>
      </w:r>
    </w:p>
    <w:p w:rsidR="00315A61" w:rsidRPr="00315A61" w:rsidRDefault="00315A61" w:rsidP="00315A61">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Cualesquiera otros bienes que adquiriere por otro título.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La administración de estos recursos estará regida por la regla de severidad del gasto.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IV</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Del Consejo Nacional 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Objeto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36. Se crea el Consejo Nacional de Seguridad y Salud en el Trabajo como instancia asesora del órgano rector en las materias de promoción de la seguridad y salud en el trabajo, la prevención de los accidentes de trabajo y enfermedades ocupacionales, el control de las condiciones y medio ambiente de trabajo, y de recreación, utilización del tiempo libre, descanso y turismo social del Régimen Prestacional 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su integración y designación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37. El Consejo Nacional de Seguridad y Salud en el Trabajo estará integrado por un Presidente o Presidenta; un o una representante de cada uno de los Ministerios con competencia en materia de salud, trabajo, ambiente, producción y comercio, turismo y recreación, educación, planificación, y ciencia y tecnología; dos representantes de las organizaciones sindicales más representativas; dos representantes de las organizaciones empresariales más representativas; dos representantes de las cooperativas y otras formas asociativas comunitarias de carácter productivo o de servicio; un o una representante de las organizaciones de las comunidades organizadas vinculadas al componente de prevención, seguridad y salud laboral; un o una representante de los pueblos, organizaciones y comunidades indígenas; un o una representante de las organizaciones de las comunidades organizadas vinculadas al componente de recreación, utilización del tiempo libre, descanso y turismo social; un o una representante de las instituciones de educación superior con programas relativos a la prevención, seguridad y salud laboral; un o una representante de las instituciones de educación superior con programas relativos a la recreación, utilización del tiempo libre, descanso y turismo social; dos representantes de las organizaciones de trabajadores y trabajadoras con discapacidad más representativas del área; dos representantes de las organizaciones de profesionales y técnicos más representativas del área; un o una representante designado por cada Consejo Estadal y un o una representante designado por cada Consejo Sectorial. Cada uno de los miembros principales tendrá su respectivo suplente.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Reglamento de la presente Ley establecerá mecanismos de rotación de la representación de los consejos a fin de garantizar una equilibrada participación de los actores sociales.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Presidente o Presidenta del Instituto Nacional de Prevención, Salud y Seguridad Laborales previsto en esta Ley, actuará como Secretaria o Secretario Técnico.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Los integrantes del Consejo Nacional de Seguridad y Salud en el Trabajo deberán ser especialistas o personas con demostrada competencia en el campo objeto del mismo y sus funciones son ad honorem.</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Presidente o Presidenta de la República designará en Consejo de Ministros, al Presidente o Presidenta y demás miembros del Consejo Nacional de Seguridad y Salud en el Trabajo, propuestos por los respectivos órganos, entes e instituciones que lo componen. Asimismo, podrá incorporar nuevos miembros representantes de otros despachos ministeriales, institutos, asociaciones de carácter público o privado, o asociaciones gremiales, cuando así lo requieran circunstancias de orden científico, técnico o sociales.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Atribuciones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38. El Consejo Nacional de Seguridad y Salud en el Trabajo tendrá las siguientes atribuciones: </w:t>
      </w:r>
    </w:p>
    <w:p w:rsidR="00315A61" w:rsidRPr="00315A61" w:rsidRDefault="00315A61" w:rsidP="00315A61">
      <w:pPr>
        <w:numPr>
          <w:ilvl w:val="0"/>
          <w:numId w:val="1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Asesorar al Órgano Rector en la formulación de la Política Nacional de Seguridad y Salud en el Trabajo cuando éste lo requiera.</w:t>
      </w:r>
    </w:p>
    <w:p w:rsidR="00315A61" w:rsidRPr="00315A61" w:rsidRDefault="00315A61" w:rsidP="00315A61">
      <w:pPr>
        <w:numPr>
          <w:ilvl w:val="0"/>
          <w:numId w:val="1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Asesorar al Presidente o Presidenta de la República y evacuar sus consultas cuando éste lo requiera en las materias objeto de esta Ley.</w:t>
      </w:r>
    </w:p>
    <w:p w:rsidR="00315A61" w:rsidRPr="00315A61" w:rsidRDefault="00315A61" w:rsidP="00315A61">
      <w:pPr>
        <w:numPr>
          <w:ilvl w:val="0"/>
          <w:numId w:val="1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Proponer lineamientos para el cumplimiento de la Política Nacional de Seguridad y Salud en el Trabajo y el funcionamiento de los entes responsables de su aplicación.</w:t>
      </w:r>
    </w:p>
    <w:p w:rsidR="00315A61" w:rsidRPr="00315A61" w:rsidRDefault="00315A61" w:rsidP="00315A61">
      <w:pPr>
        <w:numPr>
          <w:ilvl w:val="0"/>
          <w:numId w:val="1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Proponer las bases para la política nacional de investigaciones sobre la materia, dentro de los programas a ser desarrollados por los organismos científicos o técnicos nacionales, públicos o privados.</w:t>
      </w:r>
    </w:p>
    <w:p w:rsidR="00315A61" w:rsidRPr="00315A61" w:rsidRDefault="00315A61" w:rsidP="00315A61">
      <w:pPr>
        <w:numPr>
          <w:ilvl w:val="0"/>
          <w:numId w:val="1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Evaluar y emitir opinión en relación a la suscripción y ratificación de convenios internacionales, en materia de seguridad y salud en el trabajo.</w:t>
      </w:r>
    </w:p>
    <w:p w:rsidR="00315A61" w:rsidRPr="00315A61" w:rsidRDefault="00315A61" w:rsidP="00315A61">
      <w:pPr>
        <w:numPr>
          <w:ilvl w:val="0"/>
          <w:numId w:val="1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Dictar el Reglamento Interno para su organización y funcionamiento.</w:t>
      </w:r>
    </w:p>
    <w:p w:rsidR="00315A61" w:rsidRPr="00315A61" w:rsidRDefault="00315A61" w:rsidP="00315A61">
      <w:pPr>
        <w:numPr>
          <w:ilvl w:val="0"/>
          <w:numId w:val="1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Las demás que le sean asignadas por la presente Ley y su Reglamento.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V</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los Servicios 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39. Los empleadores y empleadoras, así como las cooperativas y las otras formas asociativas comunitarias de carácter productivo o de servicio, deben organizar un servicio propio o mancomunado de Seguridad y Salud en el Trabajo, conformado de manera multidisciplinaria, de carácter esencialmente preventivo, de acuerdo a lo establecido en el Reglamento de esta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exigencia de organización de estos Servicios se regirá por criterios fundados en el número de trabajadores y trabajadoras ocupados y en una evaluación técnica de las condiciones y riesgos específicos de cada empresa, entre otros.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requisitos para la constitución, funcionamiento, acreditación y control de los Servicios de Seguridad y Salud en el Trabajo serán establecidos mediante el Reglamento de esta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Funciones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40. Los Servicios de Seguridad y Salud en el Trabajo tendrán entre otras funciones, las siguientes:</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Asegurar la protección de los trabajadores y trabajadoras contra toda condición que perjudique su salud producto de la actividad laboral y de las condiciones en que ésta se efectúa.</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Promover y mantener el nivel más elevado posible de bienestar físico, mental y social de los trabajadores y trabajadoras.</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Identificar, evaluar y proponer los correctivos que permitan controlar las condiciones y medio ambiente de trabajo que puedan afectar tanto la salud física como mental de los trabajadores y trabajadoras en el lugar de trabajo o que pueden incidir en el ambiente externo del centro de trabajo o sobre la salud de su familia.</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Asesorar tanto a los empleadores o empleadoras, como a los trabajadores y trabajadoras en materia de seguridad y salud en el trabajo.</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Vigilar la salud de los trabajadores y trabajadoras en relación con el trabajo.</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Suministrar oportunamente a los trabajadores y las trabajadoras los informes, exámenes, análisis clínicos y </w:t>
      </w:r>
      <w:proofErr w:type="spellStart"/>
      <w:r w:rsidRPr="00315A61">
        <w:rPr>
          <w:rFonts w:ascii="Times New Roman" w:eastAsia="Times New Roman" w:hAnsi="Times New Roman" w:cs="Times New Roman"/>
          <w:sz w:val="24"/>
          <w:szCs w:val="24"/>
          <w:lang w:eastAsia="es-VE"/>
        </w:rPr>
        <w:t>paraclínicos</w:t>
      </w:r>
      <w:proofErr w:type="spellEnd"/>
      <w:r w:rsidRPr="00315A61">
        <w:rPr>
          <w:rFonts w:ascii="Times New Roman" w:eastAsia="Times New Roman" w:hAnsi="Times New Roman" w:cs="Times New Roman"/>
          <w:sz w:val="24"/>
          <w:szCs w:val="24"/>
          <w:lang w:eastAsia="es-VE"/>
        </w:rPr>
        <w:t>, que sean practicados por ellos.</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Asegurar el cumplimiento de las vacaciones por parte de los trabajadores y trabajadoras y el descanso de la faena diaria.</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Desarrollar y mantener un Sistema de Vigilancia Epidemiológica de accidentes y enfermedades ocupacionales, de conformidad con lo establecido en el Reglamento de la presente Ley.</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Desarrollar y mantener un Sistema de Vigilancia de la utilización del tiempo libre, de conformidad con lo establecido en el Reglamento de la presente Ley.</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Reportar los accidentes de trabajo y las enfermedades ocupacionales al Instituto Nacional de Prevención, Salud y Seguridad Laborales, de conformidad con el Reglamento de la presente Ley.</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Desarrollar programas de promoción de la seguridad y salud en el trabajo, de prevención de accidentes y enfermedades ocupacionales, de recreación, utilización del tiempo libre, descanso y turismo social.</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Promover planes para la construcción, dotación, mantenimiento y protección de infraestructura destinadas a los programas de recreación, utilización del tiempo libre, descanso y turismo social.</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Organizar los sistemas de atención de primeros auxilios, transporte de lesionados, atención médica de emergencia y respuestas y planes de contingencia.</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Investigar los accidentes de trabajo y las enfermedades ocupacionales a los solos fines de explicar lo sucedido y adoptar los correctivos necesarios, sin que esta actuación interfiera con las competencias de las autoridades públicas.</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Evaluar y conocer las condiciones de las nuevas instalaciones antes de dar inicio a su funcionamiento.</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Elaborar la propuesta de Programa de Seguridad y Salud en el Trabajo, y someterlo a la consideración del Comité de Seguridad y Salud Laboral, a los fines de ser presentado al Instituto Nacional de Prevención, Salud y Seguridad Laborales para su aprobación y registro.</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Aprobar los proyectos de nuevos medios y puestos de trabajo o la remodelación de los mismos en relación a su componente de seguridad y salud en el trabajo.</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Participar en la elaboración de los planes y actividades de formación de los trabajadores y trabajadoras.</w:t>
      </w:r>
    </w:p>
    <w:p w:rsidR="00315A61" w:rsidRPr="00315A61" w:rsidRDefault="00315A61" w:rsidP="00315A61">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demás que señalen el Reglamento de la presente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TÍTULO III</w:t>
      </w:r>
      <w:r w:rsidRPr="00315A61">
        <w:rPr>
          <w:rFonts w:ascii="Times New Roman" w:eastAsia="Times New Roman" w:hAnsi="Times New Roman" w:cs="Times New Roman"/>
          <w:sz w:val="24"/>
          <w:szCs w:val="24"/>
          <w:lang w:eastAsia="es-VE"/>
        </w:rPr>
        <w:br/>
        <w:t>DE LA PARTICIPACIÓN Y EL CONTROL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 participación de los trabajadores y trabajadoras</w:t>
      </w:r>
      <w:r w:rsidRPr="00315A61">
        <w:rPr>
          <w:rFonts w:ascii="Times New Roman" w:eastAsia="Times New Roman" w:hAnsi="Times New Roman" w:cs="Times New Roman"/>
          <w:sz w:val="24"/>
          <w:szCs w:val="24"/>
          <w:lang w:eastAsia="es-VE"/>
        </w:rPr>
        <w:br/>
        <w:t>y de los empleadores y empleadoras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los delegados o delegadas de prevención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41. En todo centro de trabajo, establecimiento o unidad de explotación de las diferentes empresas o de instituciones públicas o privadas, los trabajadores y trabajadoras elegirán delegados o delegadas de prevención, que serán sus representantes ante el Comité de Seguridad y Salud Laboral, mediante los mecanismos democráticos establecidos en la presente Ley, su Reglamento y las convenciones colectivas de trabajo.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Mediante Reglamento se establecerá el número de delegados o delegadas de prevención, para lo cual debe tomar en consideración el número de trabajadores y trabajadoras; la organización del trabajo; los turnos de trabajo, áreas, departamentos o ubicación de los espacios físicos, así como la peligrosidad de los procesos de trabajo con un mínimo establecido de acuerdo a la siguiente escala:</w:t>
      </w:r>
    </w:p>
    <w:p w:rsidR="00315A61" w:rsidRPr="00315A61" w:rsidRDefault="00315A61" w:rsidP="00315A61">
      <w:pPr>
        <w:numPr>
          <w:ilvl w:val="0"/>
          <w:numId w:val="2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Hasta diez (10) trabajadores o trabajadoras: un delegado o delegada de prevención.</w:t>
      </w:r>
    </w:p>
    <w:p w:rsidR="00315A61" w:rsidRPr="00315A61" w:rsidRDefault="00315A61" w:rsidP="00315A61">
      <w:pPr>
        <w:numPr>
          <w:ilvl w:val="0"/>
          <w:numId w:val="2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once (11) a cincuenta (50) trabajadores o trabajadoras: dos (2) delegados o delegadas de prevención.</w:t>
      </w:r>
    </w:p>
    <w:p w:rsidR="00315A61" w:rsidRPr="00315A61" w:rsidRDefault="00315A61" w:rsidP="00315A61">
      <w:pPr>
        <w:numPr>
          <w:ilvl w:val="0"/>
          <w:numId w:val="2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cincuenta y uno (51) a doscientos cincuenta (250) trabajadores o trabajadoras: tres (3) delegados o delegadas de prevención.</w:t>
      </w:r>
    </w:p>
    <w:p w:rsidR="00315A61" w:rsidRPr="00315A61" w:rsidRDefault="00315A61" w:rsidP="00315A61">
      <w:pPr>
        <w:numPr>
          <w:ilvl w:val="0"/>
          <w:numId w:val="2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doscientos cincuenta y un (251) trabajadores o trabajadoras en adelante: un (1) delegado o delegada de prevención adicional por cada quinientos (500) trabajadores o trabajadoras, o fracción.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las atribuciones del delegado o delegada de prevención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42. Son atribuciones del delegado o delegada de prevención:</w:t>
      </w:r>
    </w:p>
    <w:p w:rsidR="00315A61" w:rsidRPr="00315A61" w:rsidRDefault="00315A61" w:rsidP="00315A61">
      <w:pPr>
        <w:numPr>
          <w:ilvl w:val="0"/>
          <w:numId w:val="2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Constituir conjuntamente, con los representantes de los empleadores o empleadoras, el Comité de Seguridad y Salud Laboral.</w:t>
      </w:r>
    </w:p>
    <w:p w:rsidR="00315A61" w:rsidRPr="00315A61" w:rsidRDefault="00315A61" w:rsidP="00315A61">
      <w:pPr>
        <w:numPr>
          <w:ilvl w:val="0"/>
          <w:numId w:val="2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Recibir las denuncias relativas a las condiciones y medio ambiente de trabajo y a los programas e instalaciones para la recreación, utilización del tiempo libre y descanso </w:t>
      </w:r>
      <w:r w:rsidRPr="00315A61">
        <w:rPr>
          <w:rFonts w:ascii="Times New Roman" w:eastAsia="Times New Roman" w:hAnsi="Times New Roman" w:cs="Times New Roman"/>
          <w:sz w:val="24"/>
          <w:szCs w:val="24"/>
          <w:lang w:eastAsia="es-VE"/>
        </w:rPr>
        <w:lastRenderedPageBreak/>
        <w:t>que formulen los trabajadores y trabajadoras con el objeto de tramitarlas ante el Comité de Seguridad y Salud Laboral para su solución.</w:t>
      </w:r>
    </w:p>
    <w:p w:rsidR="00315A61" w:rsidRPr="00315A61" w:rsidRDefault="00315A61" w:rsidP="00315A61">
      <w:pPr>
        <w:numPr>
          <w:ilvl w:val="0"/>
          <w:numId w:val="2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Participar conjuntamente con el empleador o empleadora y sus representantes en la mejora de la acción preventiva y de promoción de la salud y seguridad en el trabajo.</w:t>
      </w:r>
    </w:p>
    <w:p w:rsidR="00315A61" w:rsidRPr="00315A61" w:rsidRDefault="00315A61" w:rsidP="00315A61">
      <w:pPr>
        <w:numPr>
          <w:ilvl w:val="0"/>
          <w:numId w:val="2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Promover y fomentar la cooperación de los trabajadores y trabajadoras en la ejecución de la normativa sobre condiciones y medio ambiente de trabajo.</w:t>
      </w:r>
    </w:p>
    <w:p w:rsidR="00315A61" w:rsidRPr="00315A61" w:rsidRDefault="00315A61" w:rsidP="00315A61">
      <w:pPr>
        <w:numPr>
          <w:ilvl w:val="0"/>
          <w:numId w:val="2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Coordinar con las organizaciones sindicales, las acciones de defensa, promoción, control y vigilancia de la seguridad y salud en el trabajo.</w:t>
      </w:r>
    </w:p>
    <w:p w:rsidR="00315A61" w:rsidRPr="00315A61" w:rsidRDefault="00315A61" w:rsidP="00315A61">
      <w:pPr>
        <w:numPr>
          <w:ilvl w:val="0"/>
          <w:numId w:val="2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Otras que le asigne la presente Ley y el Reglamento que se dicte.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las facultades del delegado o delegada de prevención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43. En el ejercicio de las competencias atribuidas al delegado o delegada de prevención, éstos están facultados para:</w:t>
      </w:r>
    </w:p>
    <w:p w:rsidR="00315A61" w:rsidRPr="00315A61" w:rsidRDefault="00315A61" w:rsidP="00315A61">
      <w:pPr>
        <w:numPr>
          <w:ilvl w:val="0"/>
          <w:numId w:val="2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Acompañar a los técnicos o técnicas de la empresa, a los asesores o asesoras externos o a los funcionarios o funcionarias de inspección de los organismos oficiales, en las evaluaciones del medio ambiente de trabajo y de la infraestructura de las áreas destinadas a la recreación, descanso y turismo social, así como a los inspectores y supervisores o supervisoras del trabajo y la seguridad social, en las visitas y verificaciones que realicen para comprobar el cumplimiento de la normativa, pudiendo formular ante ellos las observaciones que estimen oportunas.</w:t>
      </w:r>
    </w:p>
    <w:p w:rsidR="00315A61" w:rsidRPr="00315A61" w:rsidRDefault="00315A61" w:rsidP="00315A61">
      <w:pPr>
        <w:numPr>
          <w:ilvl w:val="0"/>
          <w:numId w:val="2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Tener acceso, con las limitaciones previstas en esta Ley, a la información y documentación relativa a las condiciones de trabajo que sean necesarias para el ejercicio de sus funciones. Esta información podrá ser suministrada de manera que se garantice el respeto de la confidencialidad y el secreto industrial.</w:t>
      </w:r>
    </w:p>
    <w:p w:rsidR="00315A61" w:rsidRPr="00315A61" w:rsidRDefault="00315A61" w:rsidP="00315A61">
      <w:pPr>
        <w:numPr>
          <w:ilvl w:val="0"/>
          <w:numId w:val="2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Solicitar información al empleador o empleadora sobre los daños ocurridos en la salud de los trabajadores y trabajadoras una vez que aquel hubiese tenido conocimiento de ellos, pudiendo presentarse, en cualquier oportunidad, en el lugar de los hechos, para conocer las circunstancias de los mismos.</w:t>
      </w:r>
    </w:p>
    <w:p w:rsidR="00315A61" w:rsidRPr="00315A61" w:rsidRDefault="00315A61" w:rsidP="00315A61">
      <w:pPr>
        <w:numPr>
          <w:ilvl w:val="0"/>
          <w:numId w:val="2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Solicitar al empleador o empleadora los informes procedentes de las personas u órganos encargados de las actividades de seguridad y salud en el trabajo en la empresa, así como de los organismos competentes.</w:t>
      </w:r>
    </w:p>
    <w:p w:rsidR="00315A61" w:rsidRPr="00315A61" w:rsidRDefault="00315A61" w:rsidP="00315A61">
      <w:pPr>
        <w:numPr>
          <w:ilvl w:val="0"/>
          <w:numId w:val="2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Realizar visitas a los lugares de trabajo y a las áreas destinadas a la recreación y descanso, para ejercer la labor de vigilancia y control de las condiciones y medio ambiente de trabajo, pudiendo, a tal fin, acceder a cualquier zona de los mismos y comunicarse durante la jornada con los trabajadores, sin alterar el normal desarrollo del proceso productivo.</w:t>
      </w:r>
    </w:p>
    <w:p w:rsidR="00315A61" w:rsidRPr="00315A61" w:rsidRDefault="00315A61" w:rsidP="00315A61">
      <w:pPr>
        <w:numPr>
          <w:ilvl w:val="0"/>
          <w:numId w:val="2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Demandar del empleador o de la empleadora la adopción de medidas de carácter preventivo y para la mejora de los niveles de protección de la seguridad y la salud de los trabajadores y trabajadoras, pudiendo a tal fin efectuar propuestas al Comité de Seguridad y Salud Laboral para su discusión en el mismo.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decisión negativa del empleador o de la empleadora a la adopción de las medidas propuestas por el delegado o delegada de prevención a tenor de lo dispuesto en el numeral seis (6) de este artículo deberá ser motivada.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De la protección y garantías del delegado o delegada de prevención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44. El delegado o delegada de prevención no podrá ser despedido, trasladado o desmejorado en sus condiciones de trabajo, a partir del momento de su elección y hasta tres (3) meses después de vencido el término para el cual fue elegido o elegida, sin justa causa previamente calificada por el Inspector del Trabajo, en concordancia con la Ley Orgánica del Trabajo.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 partir de la fecha en que los trabajadores y trabajadoras o sus organizaciones notifiquen al Inspector del Trabajo la voluntad de elegir los delegados o delegadas de prevención, el conjunto de los trabajadores y trabajadoras de la empresa, centro de trabajo o unidad de producción en cuestión estarán amparados por la inamovilidad establecida en la Ley Orgánica del Trabajo. El Inspector o Inspectora del Trabajo notificará a los empleadores o empleadoras interesados, el propósito de los trabajadores y trabajadoras de elegir los delegados o delegadas de prevención. La elección a que se refiere este artículo debe realizarse en un lapso no mayor a treinta (30) días a partir de la notificación. La convocatoria y los organismos que supervisen el desarrollo del proceso eleccionario serán establecidos en el Reglamento respectivo.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El delegado o delegada de prevención durará dos (2) años en sus funciones, pudiendo ser reelecto por períodos iguales. De igual modo, podrá ser revocado por los trabajadores y las trabajadoras por inasistencias injustificadas a las reuniones u omisión en la presentación de los informes respectivos ante el Comité de Seguridad y Salud Laboral, así como por incumplir con las convocatorias y requerimientos expresos del Instituto Nacional de Prevención, Salud y Seguridad Laborales. Estas causales serán desarrolladas en el Reglamento de esta Ley y en los estatutos del Comité de Seguridad y Salud Laboral.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El tiempo utilizado por el delegado o delegada de prevención para el desempeño de las funciones previstas en esta Ley, así como para la formación en materia de seguridad y salud en el trabajo, será considerado como parte de la jornada de trabajo, otorgándosele licencia remunerada. El empleador o la empleadora deberá facilitar y adoptar todas las medidas tendentes a que el delegado o delegada de prevención pueda realizar sus actividades cuando actúe en cumplimiento de sus funciones.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delegado o delegada de prevención debe presentar informe sobre las actividades desarrolladas ante el Comité de Seguridad y Salud Laboral y ante el Instituto Nacional de Prevención, Salud y Seguridad Laborales, de acuerdo con lo establecido en el Programa 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El empleador o empleadora deberá proporcionar a los delegados o delegadas de prevención y a las organizaciones sindicales los medios y la formación en materia de seguridad y salud en el trabajo, que resulten necesarios para el ejercicio de sus funciones. De igual manera, debe facilitar la formación en el área de promoción, desarrollo, evaluación y monitoreo de programas de recreación, utilización del tiempo libre, descanso y turismo social. Esta formación debe ser facilitada por el empleador o empleadora por sus propios medios o mediante acuerdo con organismos o entidades especializadas en la materia y la misma </w:t>
      </w:r>
      <w:r w:rsidRPr="00315A61">
        <w:rPr>
          <w:rFonts w:ascii="Times New Roman" w:eastAsia="Times New Roman" w:hAnsi="Times New Roman" w:cs="Times New Roman"/>
          <w:sz w:val="24"/>
          <w:szCs w:val="24"/>
          <w:lang w:eastAsia="es-VE"/>
        </w:rPr>
        <w:lastRenderedPageBreak/>
        <w:t>deberá adecuarse a las características específicas de la empresa, establecimiento, explotación o faena.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Del sigilo profesional del delegado o delegada de prevención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45. Al delegado o delegada de prevención le es aplicable lo dispuesto en la Ley Orgánica del Trabajo en lo que se refiere a la prohibición de revelar secretos de manufactura, fabricación o procedimiento y, por otra parte, está obligado a guardar sigilo profesional respecto de las informaciones a que tuviesen acceso como consecuencia de su actuación, todo esto sin detrimento de su obligación de denunciar a las autoridades las condiciones inseguras o peligrosas que conociere.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Del Comité de Seguridad y Salud Laboral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46. En todo centro de trabajo, establecimiento o unidad de explotación de las diferentes empresas o de instituciones públicas o privadas, debe constituirse un Comité de Seguridad y Salud Laboral, órgano paritario y colegiado de participación destinado a la consulta regular y periódica de las políticas, programas y actuaciones en materia 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Comité estará conformado por los delegados o delegadas de prevención, de una parte y por el empleador o empleadora, o sus representantes en número igual al de los delegados o delegadas de prevención, de la otra.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El Comité de Seguridad y Salud Laboral debe registrarse y presentar informes periódicos de sus actividades ante el Instituto Nacional de Prevención, Salud y Seguridad Laborales.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En las reuniones del Comité de Seguridad y Salud Laboral podrán participar, con voz pero sin voto, los delegados o delegadas sindicales y el personal adscrito al Servicio de Seguridad y Salud en el Trabajo. En las mismas condiciones podrán participar trabajadores o trabajadoras de la empresa que cuenten con una especial cualificación o información respecto de concretas cuestiones que se debatan en este órgano y profesionales y asesores o asesoras en el área de la seguridad y salud en el trabajo, ajenos a la empresa, siempre que así lo solicite alguna de las representaciones en el Comité.</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El registro, constitución, funcionamiento, acreditación y certificación de los Comités de Seguridad y Salud Laboral se regulará mediante Reglamento.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Atribuciones del Comité de Seguridad y Salud Laboral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47. El Comité de Seguridad y Salud Laboral tendrá las siguientes atribuciones:</w:t>
      </w:r>
    </w:p>
    <w:p w:rsidR="00315A61" w:rsidRPr="00315A61" w:rsidRDefault="00315A61" w:rsidP="00315A61">
      <w:pPr>
        <w:numPr>
          <w:ilvl w:val="0"/>
          <w:numId w:val="2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Participar en la elaboración, aprobación, puesta en práctica y evaluación del Programa de Seguridad y Salud en el Trabajo. A tal efecto, en su seno considerará, </w:t>
      </w:r>
      <w:r w:rsidRPr="00315A61">
        <w:rPr>
          <w:rFonts w:ascii="Times New Roman" w:eastAsia="Times New Roman" w:hAnsi="Times New Roman" w:cs="Times New Roman"/>
          <w:sz w:val="24"/>
          <w:szCs w:val="24"/>
          <w:lang w:eastAsia="es-VE"/>
        </w:rPr>
        <w:lastRenderedPageBreak/>
        <w:t>antes de su puesta en práctica y en lo referente a su incidencia en la seguridad y salud en el trabajo, los proyectos en materia de planificación, organización del trabajo e introducción de nuevas tecnologías, organización y desarrollo de las actividades de promoción, prevención y control, así como de recreación, utilización del tiempo libre, descanso, turismo social, y dotación, mantenimiento y protección de la infraestructura de las áreas destinadas para esos fines, y del proyecto y organización de la formación en la materia.</w:t>
      </w:r>
    </w:p>
    <w:p w:rsidR="00315A61" w:rsidRPr="00315A61" w:rsidRDefault="00315A61" w:rsidP="00315A61">
      <w:pPr>
        <w:numPr>
          <w:ilvl w:val="0"/>
          <w:numId w:val="2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Promover iniciativas sobre métodos y procedimientos para el control efectivo de las condiciones peligrosas de trabajo, proponiendo la mejora de los controles existentes o la corrección de las deficiencias detectadas.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las facultades del Comité de Seguridad y Salud Laboral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48. En el ejercicio de sus funciones, el Comité de Seguridad y Salud Laboral está facultado para:</w:t>
      </w:r>
    </w:p>
    <w:p w:rsidR="00315A61" w:rsidRPr="00315A61" w:rsidRDefault="00315A61" w:rsidP="00315A61">
      <w:pPr>
        <w:numPr>
          <w:ilvl w:val="0"/>
          <w:numId w:val="2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Aprobar el proyecto de Programa de Seguridad y Salud en el Trabajo de la empresa y la vigilancia de su cumplimiento para someterlo a la consideración del Instituto Nacional de Prevención, Salud y Seguridad Laborales.</w:t>
      </w:r>
    </w:p>
    <w:p w:rsidR="00315A61" w:rsidRPr="00315A61" w:rsidRDefault="00315A61" w:rsidP="00315A61">
      <w:pPr>
        <w:numPr>
          <w:ilvl w:val="0"/>
          <w:numId w:val="2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Vigilar las condiciones de seguridad y salud en el trabajo y conocer directamente la situación relativa a la prevención de accidentes de trabajo y enfermedades ocupacionales y la promoción de la seguridad y salud, así como la ejecución de los programas de la recreación, utilización del tiempo libre, descanso, turismo social, y la existencia y condiciones de la infraestructura de las áreas destinadas para esos fines, realizando a tal efecto las visitas que estime oportunas.</w:t>
      </w:r>
    </w:p>
    <w:p w:rsidR="00315A61" w:rsidRPr="00315A61" w:rsidRDefault="00315A61" w:rsidP="00315A61">
      <w:pPr>
        <w:numPr>
          <w:ilvl w:val="0"/>
          <w:numId w:val="2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Supervisar los servicios de salud en el trabajo de la empresa, centro de trabajo o explotación.</w:t>
      </w:r>
    </w:p>
    <w:p w:rsidR="00315A61" w:rsidRPr="00315A61" w:rsidRDefault="00315A61" w:rsidP="00315A61">
      <w:pPr>
        <w:numPr>
          <w:ilvl w:val="0"/>
          <w:numId w:val="2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Prestar asistencia y asesoramiento al empleador o empleadora y a los trabajadores y trabajadoras.</w:t>
      </w:r>
    </w:p>
    <w:p w:rsidR="00315A61" w:rsidRPr="00315A61" w:rsidRDefault="00315A61" w:rsidP="00315A61">
      <w:pPr>
        <w:numPr>
          <w:ilvl w:val="0"/>
          <w:numId w:val="2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Conocer </w:t>
      </w:r>
      <w:proofErr w:type="spellStart"/>
      <w:r w:rsidRPr="00315A61">
        <w:rPr>
          <w:rFonts w:ascii="Times New Roman" w:eastAsia="Times New Roman" w:hAnsi="Times New Roman" w:cs="Times New Roman"/>
          <w:sz w:val="24"/>
          <w:szCs w:val="24"/>
          <w:lang w:eastAsia="es-VE"/>
        </w:rPr>
        <w:t>cuantos</w:t>
      </w:r>
      <w:proofErr w:type="spellEnd"/>
      <w:r w:rsidRPr="00315A61">
        <w:rPr>
          <w:rFonts w:ascii="Times New Roman" w:eastAsia="Times New Roman" w:hAnsi="Times New Roman" w:cs="Times New Roman"/>
          <w:sz w:val="24"/>
          <w:szCs w:val="24"/>
          <w:lang w:eastAsia="es-VE"/>
        </w:rPr>
        <w:t xml:space="preserve"> documentos e informes relativos a las condiciones de trabajo sean necesarios para el cumplimiento de sus funciones, así como los procedentes de la actividad del servicio de prevención, en su caso.</w:t>
      </w:r>
    </w:p>
    <w:p w:rsidR="00315A61" w:rsidRPr="00315A61" w:rsidRDefault="00315A61" w:rsidP="00315A61">
      <w:pPr>
        <w:numPr>
          <w:ilvl w:val="0"/>
          <w:numId w:val="2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Denunciar las condiciones inseguras y el incumplimiento de los acuerdos que se logren en su seno en relación a las condiciones de seguridad y salud en el trabajo.</w:t>
      </w:r>
    </w:p>
    <w:p w:rsidR="00315A61" w:rsidRPr="00315A61" w:rsidRDefault="00315A61" w:rsidP="00315A61">
      <w:pPr>
        <w:numPr>
          <w:ilvl w:val="0"/>
          <w:numId w:val="2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Conocer y analizar los daños producidos a la salud, al objeto de valorar sus causas y proponer las medidas preventivas.</w:t>
      </w:r>
    </w:p>
    <w:p w:rsidR="00315A61" w:rsidRPr="00315A61" w:rsidRDefault="00315A61" w:rsidP="00315A61">
      <w:pPr>
        <w:numPr>
          <w:ilvl w:val="0"/>
          <w:numId w:val="2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Conocer y aprobar la memoria y programación anual del Servicio 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 fin de dar cumplimiento a lo dispuesto en esta Ley respecto de la colaboración entre empresas en los supuestos de desarrollo simultáneo de actividades en un mismo lugar de trabajo, se podrá acordar la realización de reuniones conjuntas de los Comités de Seguridad y Salud Laboral o, en su defecto, otras medidas de actuación coordinada.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 responsabilidad en la constitución </w:t>
      </w:r>
      <w:r w:rsidRPr="00315A61">
        <w:rPr>
          <w:rFonts w:ascii="Times New Roman" w:eastAsia="Times New Roman" w:hAnsi="Times New Roman" w:cs="Times New Roman"/>
          <w:sz w:val="24"/>
          <w:szCs w:val="24"/>
          <w:lang w:eastAsia="es-VE"/>
        </w:rPr>
        <w:br/>
        <w:t>del Comité de Seguridad y Salud Laboral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Artículo 49. La constitución del Comité será responsabilidad de:</w:t>
      </w:r>
    </w:p>
    <w:p w:rsidR="00315A61" w:rsidRPr="00315A61" w:rsidRDefault="00315A61" w:rsidP="00315A61">
      <w:pPr>
        <w:numPr>
          <w:ilvl w:val="0"/>
          <w:numId w:val="2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delegados o delegadas de prevención, las organizaciones sindicales de trabajadores y los trabajadores y trabajadoras en general.</w:t>
      </w:r>
    </w:p>
    <w:p w:rsidR="00315A61" w:rsidRPr="00315A61" w:rsidRDefault="00315A61" w:rsidP="00315A61">
      <w:pPr>
        <w:numPr>
          <w:ilvl w:val="0"/>
          <w:numId w:val="2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empleadores o empleadoras, quienes deben participar activamente en su constitución y funcionamiento.</w:t>
      </w:r>
    </w:p>
    <w:p w:rsidR="00315A61" w:rsidRPr="00315A61" w:rsidRDefault="00315A61" w:rsidP="00315A61">
      <w:pPr>
        <w:numPr>
          <w:ilvl w:val="0"/>
          <w:numId w:val="2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Instituto Nacional de Prevención, Salud y Seguridad Laborales por medio de sus funcionarios o funcionarias, y los Inspectores o Inspectoras y Supervisores o Supervisoras del Trabajo quienes podrán convocar a las partes a realizar las actuaciones necesarias para su constitución.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Del Comité de Seguridad y Salud Laboral </w:t>
      </w:r>
      <w:r w:rsidRPr="00315A61">
        <w:rPr>
          <w:rFonts w:ascii="Times New Roman" w:eastAsia="Times New Roman" w:hAnsi="Times New Roman" w:cs="Times New Roman"/>
          <w:sz w:val="24"/>
          <w:szCs w:val="24"/>
          <w:lang w:eastAsia="es-VE"/>
        </w:rPr>
        <w:br/>
        <w:t>en las empresas intermediarias, contratistas y de trabajo temporal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50. Los trabajadores y trabajadoras contratados por empresas de trabajo temporal, mediante intermediarios, o los trabajadores y trabajadoras de las contratistas, designarán delegados o delegadas de prevención de acuerdo a lo establecido en el presente Capítulo. Dependiendo del tamaño de la empresa, establecimiento o explotación, estos delegados o delegadas podrán incorporarse al Comité de Seguridad y Salud Laboral existente o conformar uno propio. El Reglamento de la presente Ley establecerá los mecanismos apropiados a tal efecto.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III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los Consejos Estadales, Municipales y por Rama de Actividad Económica 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51. En los estados y en cada uno de sus municipios, se constituirán Consejos de Prevención, Salud y Seguridad Laborales como órganos de participación y control del Régimen Prestacional de Seguridad y Salud en el Trabajo, así como por rama de actividad económica, si hubiese lugar, los cuales estarán conformados por:</w:t>
      </w:r>
    </w:p>
    <w:p w:rsidR="00315A61" w:rsidRPr="00315A61" w:rsidRDefault="00315A61" w:rsidP="00315A61">
      <w:pPr>
        <w:numPr>
          <w:ilvl w:val="0"/>
          <w:numId w:val="2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Representantes de los empleadores o empleadoras y de los trabajadores o trabajadoras ante los Comités de Seguridad y Salud Laboral. </w:t>
      </w:r>
    </w:p>
    <w:p w:rsidR="00315A61" w:rsidRPr="00315A61" w:rsidRDefault="00315A61" w:rsidP="00315A61">
      <w:pPr>
        <w:numPr>
          <w:ilvl w:val="0"/>
          <w:numId w:val="2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Representantes de las organizaciones empresariales y laborales. </w:t>
      </w:r>
    </w:p>
    <w:p w:rsidR="00315A61" w:rsidRPr="00315A61" w:rsidRDefault="00315A61" w:rsidP="00315A61">
      <w:pPr>
        <w:numPr>
          <w:ilvl w:val="0"/>
          <w:numId w:val="2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Representantes de la comunidad organizada del municipio con interés en el área de seguridad y salud en el trabajo. </w:t>
      </w:r>
    </w:p>
    <w:p w:rsidR="00315A61" w:rsidRPr="00315A61" w:rsidRDefault="00315A61" w:rsidP="00315A61">
      <w:pPr>
        <w:numPr>
          <w:ilvl w:val="0"/>
          <w:numId w:val="2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Representantes de los institutos de educación superior con carreras en el área de seguridad y salud en el trabajo, recreación, utilización del tiempo libre, descanso y turismo social. </w:t>
      </w:r>
    </w:p>
    <w:p w:rsidR="00315A61" w:rsidRPr="00315A61" w:rsidRDefault="00315A61" w:rsidP="00315A61">
      <w:pPr>
        <w:numPr>
          <w:ilvl w:val="0"/>
          <w:numId w:val="2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Representantes de los centros de investigación en el área de seguridad y salud en el trabajo, recreación, utilización del tiempo libre, descanso y turismo social. </w:t>
      </w:r>
    </w:p>
    <w:p w:rsidR="00315A61" w:rsidRPr="00315A61" w:rsidRDefault="00315A61" w:rsidP="00315A61">
      <w:pPr>
        <w:numPr>
          <w:ilvl w:val="0"/>
          <w:numId w:val="2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Representantes de las organizaciones gremiales del área de seguridad y salud en el trabajo, recreación, utilización del tiempo libre, descanso y turismo social.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El Reglamento de la presente Ley establecerá el número de representantes y los mecanismos de elección y participación de los sectores antes mencionados.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 xml:space="preserve">Funciones de los Consejos Estadales, </w:t>
      </w:r>
      <w:r w:rsidRPr="00315A61">
        <w:rPr>
          <w:rFonts w:ascii="Times New Roman" w:eastAsia="Times New Roman" w:hAnsi="Times New Roman" w:cs="Times New Roman"/>
          <w:sz w:val="24"/>
          <w:szCs w:val="24"/>
          <w:lang w:eastAsia="es-VE"/>
        </w:rPr>
        <w:br/>
        <w:t xml:space="preserve">Municipales y Sectoriales de Seguridad y Salud en el Trabajo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52. Los Consejos Estadales, Municipales y Sectoriales de Seguridad y Salud en el Trabajo tendrán las siguientes funciones y atribuciones: </w:t>
      </w:r>
    </w:p>
    <w:p w:rsidR="00315A61" w:rsidRPr="00315A61" w:rsidRDefault="00315A61" w:rsidP="00315A6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Evaluación y control social de la ejecución de las políticas y del funcionamiento general, a los niveles estadal, municipal y sectorial del Régimen Prestacional de Seguridad y Salud en el Trabajo. </w:t>
      </w:r>
    </w:p>
    <w:p w:rsidR="00315A61" w:rsidRPr="00315A61" w:rsidRDefault="00315A61" w:rsidP="00315A6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Vigilancia y control social de la acción de los funcionarios y funcionarias en la inspección y supervisión de los centros de trabajo y en el desempeño de sus funciones.</w:t>
      </w:r>
    </w:p>
    <w:p w:rsidR="00315A61" w:rsidRPr="00315A61" w:rsidRDefault="00315A61" w:rsidP="00315A6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Participación en la elaboración de las políticas del Instituto Nacional de Prevención, Salud y Seguridad Laborales en los niveles correspondientes a su área de competencia.</w:t>
      </w:r>
    </w:p>
    <w:p w:rsidR="00315A61" w:rsidRPr="00315A61" w:rsidRDefault="00315A61" w:rsidP="00315A6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Participación en la discusión para la elaboración y control del presupuesto del Instituto Nacional de Prevención, Salud y Seguridad Laborales en base a las políticas definidas.</w:t>
      </w:r>
    </w:p>
    <w:p w:rsidR="00315A61" w:rsidRPr="00315A61" w:rsidRDefault="00315A61" w:rsidP="00315A6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Evaluación periódica de la situación de seguridad y salud en el trabajo en su área de acción.</w:t>
      </w:r>
    </w:p>
    <w:p w:rsidR="00315A61" w:rsidRPr="00315A61" w:rsidRDefault="00315A61" w:rsidP="00315A6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Documentación, seguimiento de las estadísticas y realización de estudios e investigaciones para profundizar el conocimiento de los procesos de trabajo y de los agentes peligrosos para la vida, la salud y la seguridad de los trabajadores y trabajadoras y el medio ambiente, así como de la relación existente entre la calidad de vida, la salud y la recreación, utilización del tiempo libre, descanso y turismo social en el área de acción correspondiente.</w:t>
      </w:r>
    </w:p>
    <w:p w:rsidR="00315A61" w:rsidRPr="00315A61" w:rsidRDefault="00315A61" w:rsidP="00315A6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Colaboración con los organismos oficiales en el desarrollo de programas de formación y capacitación relativos al sector.</w:t>
      </w:r>
    </w:p>
    <w:p w:rsidR="00315A61" w:rsidRPr="00315A61" w:rsidRDefault="00315A61" w:rsidP="00315A6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Desarrollo de investigaciones en materia de seguridad y salud en el trabajo en el área de acción correspondiente. A tal fin podrán crear fondos especiales para financiar el desarrollo de las mismas.</w:t>
      </w:r>
    </w:p>
    <w:p w:rsidR="00315A61" w:rsidRPr="00315A61" w:rsidRDefault="00315A61" w:rsidP="00315A6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Dotarse de su propia organización y normativa de funcionamiento y desarrollar redes de colaboración, elaboración, intercambio y discusión con participación de los factores interesados y promover las relaciones con instituciones nacionales e internacionales afines.</w:t>
      </w:r>
    </w:p>
    <w:p w:rsidR="00315A61" w:rsidRPr="00315A61" w:rsidRDefault="00315A61" w:rsidP="00315A6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Discutir un informe anual sobre la situación del área de acción correspondiente y publicar el mismo para discusión de los empleadores y empleadoras y de los trabajadores y trabajadoras interesados, los Comités de Seguridad y Salud Laboral, las instancias académicas estadales, nacionales e internacionales.</w:t>
      </w:r>
    </w:p>
    <w:p w:rsidR="00315A61" w:rsidRPr="00315A61" w:rsidRDefault="00315A61" w:rsidP="00315A6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Presentar el informe anual e informes específicos al Instituto Nacional de Prevención, Salud y Seguridad Laborales y al Consejo Nacional de Seguridad y Salud en el Trabajo.</w:t>
      </w:r>
    </w:p>
    <w:p w:rsidR="00315A61" w:rsidRPr="00315A61" w:rsidRDefault="00315A61" w:rsidP="00315A6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Desarrollar propuestas de normas específicas en materia de condiciones y medio ambiente de trabajo y seguridad y salud laborales relacionadas y adaptadas a los requerimientos y realidades del sector o subsectores para ser propuestas al Instituto Nacional de Prevención, Salud y Seguridad Laborales.</w:t>
      </w:r>
    </w:p>
    <w:p w:rsidR="00315A61" w:rsidRPr="00315A61" w:rsidRDefault="00315A61" w:rsidP="00315A6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Evaluar y promover normas y asesorar a las convenciones colectivas dentro de su ámbito.</w:t>
      </w:r>
    </w:p>
    <w:p w:rsidR="00315A61" w:rsidRPr="00315A61" w:rsidRDefault="00315A61" w:rsidP="00315A6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Responder las consultas e informes que le solicite el Instituto Nacional de Prevención, Salud y Seguridad Laborales.</w:t>
      </w:r>
    </w:p>
    <w:p w:rsidR="00315A61" w:rsidRPr="00315A61" w:rsidRDefault="00315A61" w:rsidP="00315A61">
      <w:pPr>
        <w:numPr>
          <w:ilvl w:val="0"/>
          <w:numId w:val="2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demás que en su convocatoria le fije el Instituto y que sus miembros se asignen de acuerdo a la normativa establecida.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TÍTULO IV</w:t>
      </w:r>
      <w:r w:rsidRPr="00315A61">
        <w:rPr>
          <w:rFonts w:ascii="Times New Roman" w:eastAsia="Times New Roman" w:hAnsi="Times New Roman" w:cs="Times New Roman"/>
          <w:sz w:val="24"/>
          <w:szCs w:val="24"/>
          <w:lang w:eastAsia="es-VE"/>
        </w:rPr>
        <w:br/>
        <w:t>DE LOS DERECHOS Y DEBERES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Derechos y deberes de los trabajadores y trabajadoras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Derechos de los trabajadores y las trabajadoras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53. Los trabajadores y las trabajadoras tendrán derecho a desarrollar sus labores en un ambiente de trabajo adecuado y propicio para el pleno ejercicio de sus facultades físicas y mentales, y que garantice condiciones de seguridad, salud, y bienestar adecuadas. En el ejercicio del mismo tendrán derecho a:</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Ser informados, con carácter previo al inicio de su actividad, de las condiciones en que ésta se va a desarrollar, de la presencia de sustancias tóxicas en el área de trabajo, de los daños que las mismas puedan causar a su salud, así como los medios o medidas para prevenirlos.</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Recibir formación teórica y práctica, suficiente, adecuada y en forma periódica, para la ejecución de las funciones inherentes a su actividad, en la prevención de accidentes de trabajo y enfermedades ocupacionales, y en la utilización del tiempo libre y aprovechamiento del descanso en el momento de ingresar al trabajo, cuando se produzcan cambios en las funciones que desempeñe, cuando se introduzcan nuevas tecnologías o cambios en los equipos de trabajo. Esta formación debe impartirse, siempre que sea posible, dentro de la jornada de trabajo y si ocurriese fuera de ella, descontar de la jornada laboral.</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Participar en la vigilancia, mejoramiento y control de las condiciones y ambiente de trabajo, en la prevención de los accidentes y enfermedades ocupacionales, en el mejoramiento de las condiciones de vida y de los programas de recreación, utilización del tiempo libre, descanso y turismo social y de la infraestructura para su funcionamiento, y en la discusión y adopción de las políticas nacionales, regionales, locales, por rama de actividad, por empresa y establecimiento, en el área de seguridad y salud en el trabajo.</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No ser sometido a condiciones de trabajo peligrosas o insalubres que, de acuerdo a los avances técnicos y científicos existentes, puedan ser eliminadas o atenuadas con modificaciones al proceso productivo o las instalaciones o puestos de trabajo o mediante protecciones colectivas. Cuando lo anterior no sea posible, a ser provisto de los implementos y equipos de protección personal adecuados a las condiciones de trabajo presentes en su puesto de trabajo y a las labores desempeñadas de </w:t>
      </w:r>
      <w:r w:rsidRPr="00315A61">
        <w:rPr>
          <w:rFonts w:ascii="Times New Roman" w:eastAsia="Times New Roman" w:hAnsi="Times New Roman" w:cs="Times New Roman"/>
          <w:sz w:val="24"/>
          <w:szCs w:val="24"/>
          <w:lang w:eastAsia="es-VE"/>
        </w:rPr>
        <w:lastRenderedPageBreak/>
        <w:t>acuerdo a lo establecido en la presente Ley, su Reglamento y las convenciones colectivas.</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Rehusarse a trabajar, a alejarse de una condición insegura o a interrumpir una tarea o actividad de trabajo cuando, basándose en su formación y experiencia, tenga motivos razonables para creer que existe un peligro inminente para su salud o para su vida sin que esto pueda ser considerado como abandono de trabajo. El trabajador o trabajadora comunicará al delegado o delegada de prevención y al supervisor inmediato de la situación planteada. Se reanudará la actividad cuando el Comité de Seguridad y Salud Laboral lo determine. En estos casos no se suspenderá la relación de trabajo y el empleador o empleadora continuará cancelando el salario correspondiente y computará el tiempo que dure la interrupción a la antigüedad del trabajador o de la trabajadora.</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Denunciar las condiciones inseguras o insalubres de trabajo ante el supervisor inmediato, el empleador o empleadora, el sindicato, el Comité de Seguridad y Salud Laboral, y el Instituto Nacional de Prevención, Salud y Seguridad Laborales; y a recibir oportuna respuesta.</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Denunciar ante el Instituto Nacional de Prevención, Salud y Seguridad Laborales cualquier violación a las condiciones y medio ambiente de trabajo, cuando el hecho lo requiera o cuando el empleador o empleadora no corrija oportunamente las deficiencias denunciadas; así como cualquier incumplimiento en los programas para la recreación, utilización del tiempo libre, descanso y turismo social y en la construcción y mantenimiento de infraestructura para su desarrollo.</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Acompañar a los funcionarios o funcionarias de inspección cuando éstos realicen su labor inspectora en las empresas, establecimientos o explotaciones.</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Ser reubicados de sus puestos de trabajo o a la adecuación de sus tareas por razones de salud, rehabilitación o reinserción laboral.</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Que se le realicen periódicamente exámenes de salud preventivos, y al completo acceso a la información contenida en los mismos, así como a la confidencialidad de sus resultados frente a terceros.</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confidencialidad de los datos personales de salud. En tales casos, éstos sólo podrán comunicarse previa autorización del trabajador o de la trabajadora, debidamente informados; limitado dicho conocimiento al personal médico y a las autoridades sanitarias correspondientes.</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Participar activamente en los programas de recreación, utilización del tiempo libre, descanso y turismo social.</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Expresar libremente sus ideas y opiniones, y organizarse para la defensa del derecho a la vida, a la salud y a la seguridad en el trabajo.</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Ser protegidos del despido o cualquier otro tipo de sanción por haber hecho uso de los derechos consagrados en esta Ley y demás normas que regulen la materia.</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defensa en caso de imputaciones o denuncias que puedan acarrearle sanciones en virtud de lo establecido en la presente Ley.</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privacidad de su correspondencia y comunicaciones y al libre acceso a todos los datos e informaciones referidos a su persona.</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Recibir oportunamente las prestaciones e indemnizaciones contempladas en esta Ley.</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Ser afiliados o afiliadas por sus empleadores o empleadoras al Régimen Prestacional de Seguridad y Salud en el Trabajo creado por la Ley Orgánica del Sistema de Seguridad Social.</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Exigir a sus empleadores o empleadoras el pago oportuno de las cotizaciones al Régimen Prestacional de Seguridad y Salud en el Trabajo.</w:t>
      </w:r>
    </w:p>
    <w:p w:rsidR="00315A61" w:rsidRPr="00315A61" w:rsidRDefault="00315A61" w:rsidP="00315A61">
      <w:pPr>
        <w:numPr>
          <w:ilvl w:val="0"/>
          <w:numId w:val="2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Denunciar ante la Tesorería de Seguridad Social la no afiliación al Régimen Prestacional de Seguridad y Salud en el Trabajo y de los retardos en el pago de las cotizaciones que debe efectuar el empleador o la empleadora y de los cuales el trabajador o la trabajadora tenga conocimiento.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Deberes de los trabajadores y las trabajadoras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54. Son deberes de los trabajadores y trabajadoras:</w:t>
      </w:r>
    </w:p>
    <w:p w:rsidR="00315A61" w:rsidRPr="00315A61" w:rsidRDefault="00315A61" w:rsidP="00315A61">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Ejercer las labores derivadas de su contrato de trabajo con sujeción a las normas de seguridad y salud en el trabajo no sólo en defensa de su propia seguridad y salud sino también con respecto a los demás trabajadores y trabajadoras y en resguardo de las instalaciones donde labora.</w:t>
      </w:r>
    </w:p>
    <w:p w:rsidR="00315A61" w:rsidRPr="00315A61" w:rsidRDefault="00315A61" w:rsidP="00315A61">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Hacer uso adecuado y mantener en buenas condiciones de funcionamiento los sistemas de control de las condiciones inseguras de trabajo en la empresa o puesto de trabajo, de acuerdo a las instrucciones recibidas, dando cuenta inmediata al supervisor o al responsable de su mantenimiento o del mal funcionamiento de los mismos. El trabajador o la trabajadora deberá informar al Servicio de Seguridad y Salud en el Trabajo de la empresa o al Comité de Seguridad y Salud Laboral cuando, de acuerdo a sus conocimientos y experiencia, considere que los sistemas de control a que se refiere esta disposición no correspondiesen a las condiciones inseguras que se pretende controlar.</w:t>
      </w:r>
    </w:p>
    <w:p w:rsidR="00315A61" w:rsidRPr="00315A61" w:rsidRDefault="00315A61" w:rsidP="00315A61">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Usar en forma correcta y mantener en buenas condiciones los equipos de protección personal de acuerdo a las instrucciones recibidas dando cuenta inmediata al responsable de su suministro o mantenimiento, de la pérdida, deterioro, vencimiento, o mal funcionamiento de los mismos. El trabajador o la trabajadora deberá informar al Servicio de Seguridad y Salud en el Trabajo de la empresa o al Comité de Seguridad y Salud Laboral cuando, de acuerdo a sus conocimientos y experiencia, considere que los equipos de protección personal suministrados no corresponden al objetivo de proteger contra las condiciones inseguras a las que está expuesto.</w:t>
      </w:r>
    </w:p>
    <w:p w:rsidR="00315A61" w:rsidRPr="00315A61" w:rsidRDefault="00315A61" w:rsidP="00315A61">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Hacer buen uso y cuidar las instalaciones de saneamiento básico, así como también las instalaciones y comodidades para la recreación, utilización del tiempo libre, descanso, turismo social, consumo de alimentos, actividades culturales, deportivas y en general, de todas las instalaciones de servicio social.</w:t>
      </w:r>
    </w:p>
    <w:p w:rsidR="00315A61" w:rsidRPr="00315A61" w:rsidRDefault="00315A61" w:rsidP="00315A61">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Respetar y hacer respetar los avisos, carteleras de seguridad e higiene y demás indicaciones de advertencias que se fijaren en diversos sitios, instalaciones y maquinarias de su centro de trabajo, en materia de seguridad y salud en el trabajo.</w:t>
      </w:r>
    </w:p>
    <w:p w:rsidR="00315A61" w:rsidRPr="00315A61" w:rsidRDefault="00315A61" w:rsidP="00315A61">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Mantener las condiciones de orden y limpieza en su puesto de trabajo.</w:t>
      </w:r>
    </w:p>
    <w:p w:rsidR="00315A61" w:rsidRPr="00315A61" w:rsidRDefault="00315A61" w:rsidP="00315A61">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Acatar las instrucciones, advertencias y enseñanzas que se le impartieren en materia de seguridad y salud en el trabajo.</w:t>
      </w:r>
    </w:p>
    <w:p w:rsidR="00315A61" w:rsidRPr="00315A61" w:rsidRDefault="00315A61" w:rsidP="00315A61">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Cumplir con las normas e instrucciones del Programa de Seguridad y Salud en el Trabajo establecido por la empresa.</w:t>
      </w:r>
    </w:p>
    <w:p w:rsidR="00315A61" w:rsidRPr="00315A61" w:rsidRDefault="00315A61" w:rsidP="00315A61">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Informar de inmediato, cuando tuvieren conocimiento de la existencia de una condición insegura capaz de causar daño a la salud o la vida, propia o de terceros, a las personas involucradas, al Comité de Seguridad y Salud Laboral y a su inmediato superior, absteniéndose de realizar la tarea hasta tanto no se dictamine sobre la conveniencia o no de su ejecución.</w:t>
      </w:r>
    </w:p>
    <w:p w:rsidR="00315A61" w:rsidRPr="00315A61" w:rsidRDefault="00315A61" w:rsidP="00315A61">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Participar activamente en forma directa o a través de la elección de representantes, en los Comités de Seguridad y Salud Laboral y demás organismos que se crearen con los mismos fines.</w:t>
      </w:r>
    </w:p>
    <w:p w:rsidR="00315A61" w:rsidRPr="00315A61" w:rsidRDefault="00315A61" w:rsidP="00315A61">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Participar activamente en los programas de recreación, uso del tiempo libre, descanso y turismo social.</w:t>
      </w:r>
    </w:p>
    <w:p w:rsidR="00315A61" w:rsidRPr="00315A61" w:rsidRDefault="00315A61" w:rsidP="00315A61">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Cuando se desempeñen como supervisores o supervisoras, capataces, caporales, jefes o jefas de grupos o cuadrillas y, en general, cuando en forma permanente u ocasional actuasen como cabeza de grupo, plantilla o línea de producción, vigilar la observancia de las prácticas de seguridad y salud por el personal bajo su dirección.</w:t>
      </w:r>
    </w:p>
    <w:p w:rsidR="00315A61" w:rsidRPr="00315A61" w:rsidRDefault="00315A61" w:rsidP="00315A61">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Denunciar ante el Instituto Nacional de Prevención, Salud y Seguridad Laborales, cualquier violación a las condiciones y medio ambiente de trabajo, cuando el hecho lo requiera o en todo caso en que el empleador o empleadora no corrija oportunamente las deficiencias denunciadas.</w:t>
      </w:r>
    </w:p>
    <w:p w:rsidR="00315A61" w:rsidRPr="00315A61" w:rsidRDefault="00315A61" w:rsidP="00315A61">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En general, abstenerse de realizar actos o incurrir en conductas que puedan perjudicar el buen funcionamiento del Régimen Prestacional de Seguridad y Salud en el Trabajo.</w:t>
      </w:r>
    </w:p>
    <w:p w:rsidR="00315A61" w:rsidRPr="00315A61" w:rsidRDefault="00315A61" w:rsidP="00315A61">
      <w:pPr>
        <w:numPr>
          <w:ilvl w:val="0"/>
          <w:numId w:val="2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Acatar las pautas impartidas por las supervisoras o supervisores inmediatos a fin de cumplir con las normativas de prevención y condiciones de seguridad manteniendo la armonía y respeto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deberes que esta Ley establece a los trabajadores y trabajadoras y la atribución de funciones en materia de seguridad y salud laborales, complementarán las acciones del empleador o de la empleadora, sin que por ello eximan a éste del cumplimiento de su deber de prevención y seguridad.</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Derechos y deberes de los empleadores y empleadoras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Derechos de los empleadores y empleadoras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55. Los empleadores y empleadoras tienen derecho a:</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Exigir de sus trabajadores y trabajadoras el cumplimiento de las normas de higiene, seguridad y ergonomía, y de las políticas de prevención y participar en los programas para la recreación, utilización del tiempo libre, descanso y turismo social que mejoren su calidad de vida, salud y productividad.</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Participar activamente en los Comités de Seguridad y Salud Laboral.</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Participar en la discusión y adopción de las políticas nacionales, regionales, locales, por rama de actividad, empresa y establecimiento en el área de seguridad y salud en el trabajo.</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Solicitar y recibir asesoría del Comité de Seguridad y Salud Laboral de su centro de trabajo, del Instituto Nacional de Prevención, Salud y Seguridad Laborales y demás órganos competentes.</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Participar de manera individual o colectiva en las actividades tendentes a mejorar la calidad de la prestación de los servicios del Régimen Prestacional de Seguridad y Salud en el Trabajo.</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Recibir información y capacitación en materia de salud, higiene, seguridad, bienestar en el trabajo, recreación, utilización del tiempo libre, descanso y turismo social, por parte de los organismos competentes.</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Exigir a los trabajadores y trabajadoras el uso adecuado y mantener en buenas condiciones de funcionamiento los sistemas de control de las condiciones inseguras de trabajo instalados en la empresa o puesto de trabajo.</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Exigir a los trabajadores y trabajadoras el uso adecuado y de forma correcta, y mantener en buenas condiciones los equipos de protección personal suministrados para preservar la salud.</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Exigir a los trabajadores y trabajadoras hacer buen uso y cuidar las instalaciones de saneamiento básico, así como también las instalaciones y comodidades para la recreación, utilización del tiempo libre, descanso, turismo social, consumo de alimentos, actividades culturales, deportivas y en general, de todas las instalaciones del centro de trabajo.</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Exigir a los trabajadores y trabajadoras el respeto y acatamiento de los avisos, las carteleras y advertencias que se fijaren en los diversos sitios, instalaciones y maquinarias de su centro de trabajo, en materia de salud, higiene y seguridad.</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Proponer ante el Comité de Seguridad y Salud Laboral las amonestaciones a los trabajadores y trabajadoras que incumplan con los deberes establecidos en el artículo 54 de la presente Ley.</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Recibir pronta y adecuada respuesta en relación a sus solicitudes ante los organismos competentes.</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Recibir, en los lapsos previstos por esta Ley y su Reglamento, los reembolsos de los pagos realizados a los trabajadores y trabajadoras en caso de prestaciones diarias por discapacidad temporal.</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Garantizar que sus trabajadores y trabajadoras reciban oportunamente las prestaciones de atención médica garantizadas en el Régimen Prestacional de Seguridad y Salud en el Trabajo, por el Sistema Público Nacional de Salud.</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Lograr que el Régimen Prestacional de Seguridad y Salud en el Trabajo se subrogue a las obligaciones derivadas de la responsabilidad objetiva del empleador o de la empleadora ante la ocurrencia de un accidente o enfermedad ocupacional cuando no hubiese negligencia o dolo por parte del empleador o de la empleadora.</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Ser reclasificados de manera oportuna y adecuada en relación a las categorías de riesgo establecidas en la clasificación de las empresas a los efectos de las cotizaciones al Régimen Prestacional de Seguridad y Salud en el Trabajo.</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Denunciar ante la Superintendencia de Seguridad Social irregularidades relativas al registro y otorgamiento de las prestaciones del Régimen Prestacional de Seguridad y Salud en el Trabajo.</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Denunciar ante las autoridades competentes y recibir pronta y oportuna respuesta por cualquier violación a las normativas legales y reglamentarias vigentes sobre condiciones y medio ambiente de trabajo, ambiente general, condiciones para la recreación, utilización del tiempo libre, descanso y turismo social, que afecte el ambiente de trabajo de su empresa, por parte de las empresas aledañas o de los organismos públicos o privados.</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Exigir a sus trabajadores y trabajadoras que se abstengan de realizar actos o incurrir en conductas que puedan perjudicar el buen funcionamiento del Régimen Prestacional de Seguridad y Salud en el Trabajo.</w:t>
      </w:r>
    </w:p>
    <w:p w:rsidR="00315A61" w:rsidRPr="00315A61" w:rsidRDefault="00315A61" w:rsidP="00315A61">
      <w:pPr>
        <w:numPr>
          <w:ilvl w:val="0"/>
          <w:numId w:val="3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Ejercer la defensa en caso de imputaciones o denuncias que puedan acarrearle sanciones en virtud de lo establecido en la presente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Deberes de los empleadores y las empleadoras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56. Son deberes de los empleadores y empleadoras, adoptar las medidas necesarias para garantizar a los trabajadores y trabajadoras condiciones de salud, higiene, seguridad y bienestar en el trabajo, así como programas de recreación, utilización del tiempo libre, descanso y turismo social e infraestructura para su desarrollo en los términos previstos en la presente Ley y en los tratados internacionales suscritos por la República, en las disposiciones legales y reglamentarias que se establecieren, así como en los contratos individuales de trabajo y en las convenciones colectivas. A tales efectos deberán:</w:t>
      </w:r>
    </w:p>
    <w:p w:rsidR="00315A61" w:rsidRPr="00315A61" w:rsidRDefault="00315A61" w:rsidP="00315A61">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Organizar el trabajo de conformidad con los avances tecnológicos que permitan su ejecución en condiciones adecuadas a la capacidad física y mental de los trabajadores y trabajadoras, a sus hábitos y creencias culturales y a su dignidad como personas humanas.</w:t>
      </w:r>
    </w:p>
    <w:p w:rsidR="00315A61" w:rsidRPr="00315A61" w:rsidRDefault="00315A61" w:rsidP="00315A61">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Consultar a los trabajadores y trabajadoras y a sus organizaciones, y al Comité de Seguridad y Salud Laboral, antes de que se ejecuten, las medidas que prevean cambios en la organización del trabajo que puedan afectar a un grupo o la totalidad de los trabajadores y trabajadoras o decisiones importantes de seguridad e higiene y medio ambiente de trabajo.</w:t>
      </w:r>
    </w:p>
    <w:p w:rsidR="00315A61" w:rsidRPr="00315A61" w:rsidRDefault="00315A61" w:rsidP="00315A61">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Informar por escrito a los trabajadores y trabajadoras de los principios de la prevención de las condiciones inseguras o insalubres, tanto al ingresar al trabajo como al producirse un cambio en el proceso laboral o una modificación del puesto de trabajo e instruirlos y capacitarlos respecto a la promoción de la salud y la seguridad, la prevención de accidentes y enfermedades profesionales así como también en lo que se refiere a uso de dispositivos personales de seguridad y protección.</w:t>
      </w:r>
    </w:p>
    <w:p w:rsidR="00315A61" w:rsidRPr="00315A61" w:rsidRDefault="00315A61" w:rsidP="00315A61">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Informar por escrito a los trabajadores y trabajadoras y al Comité de Seguridad y Salud Laboral de las condiciones inseguras a las que están expuestos los primeros, por la acción de agentes físicos, químicos, biológicos, meteorológicos o a condiciones </w:t>
      </w:r>
      <w:proofErr w:type="spellStart"/>
      <w:r w:rsidRPr="00315A61">
        <w:rPr>
          <w:rFonts w:ascii="Times New Roman" w:eastAsia="Times New Roman" w:hAnsi="Times New Roman" w:cs="Times New Roman"/>
          <w:sz w:val="24"/>
          <w:szCs w:val="24"/>
          <w:lang w:eastAsia="es-VE"/>
        </w:rPr>
        <w:t>disergonómicas</w:t>
      </w:r>
      <w:proofErr w:type="spellEnd"/>
      <w:r w:rsidRPr="00315A61">
        <w:rPr>
          <w:rFonts w:ascii="Times New Roman" w:eastAsia="Times New Roman" w:hAnsi="Times New Roman" w:cs="Times New Roman"/>
          <w:sz w:val="24"/>
          <w:szCs w:val="24"/>
          <w:lang w:eastAsia="es-VE"/>
        </w:rPr>
        <w:t xml:space="preserve"> o psicosociales que puedan causar daño a la salud, de acuerdo a los criterios establecidos por el Instituto Nacional de Prevención, Salud y Seguridad Laborales.</w:t>
      </w:r>
    </w:p>
    <w:p w:rsidR="00315A61" w:rsidRPr="00315A61" w:rsidRDefault="00315A61" w:rsidP="00315A61">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Abstenerse de realizar, por sí o por sus representantes, toda conducta ofensiva, maliciosa, intimidatoria y de cualquier acto que perjudique psicológica o moralmente a los trabajadores y trabajadoras, prevenir toda situación de acoso por </w:t>
      </w:r>
      <w:r w:rsidRPr="00315A61">
        <w:rPr>
          <w:rFonts w:ascii="Times New Roman" w:eastAsia="Times New Roman" w:hAnsi="Times New Roman" w:cs="Times New Roman"/>
          <w:sz w:val="24"/>
          <w:szCs w:val="24"/>
          <w:lang w:eastAsia="es-VE"/>
        </w:rPr>
        <w:lastRenderedPageBreak/>
        <w:t>medio de la degradación de las condiciones y ambiente de trabajo, violencia física o psicológica, aislamiento o por no proveer una ocupación razonable al trabajador o la trabajadora de acuerdo a sus capacidades y antecedentes y evitar la aplicación de sanciones no claramente justificadas o desproporcionadas y una sistemática e injustificada crítica contra el trabajador o la trabajadora, o su labor.</w:t>
      </w:r>
    </w:p>
    <w:p w:rsidR="00315A61" w:rsidRPr="00315A61" w:rsidRDefault="00315A61" w:rsidP="00315A61">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Informar por escrito al Instituto Nacional de Prevención, Salud y Seguridad Laborales y al Instituto Nacional de Capacitación y Recreación de los Trabajadores de los programas desarrollados para la recreación, utilización del tiempo libre, descanso y turismo social, del estado de la infraestructura para la ejecución de los mismos, del impacto en la calidad de vida, salud y productividad, así como las dificultades en la incorporación y participación activa de los trabajadores y trabajadoras en ellos.</w:t>
      </w:r>
    </w:p>
    <w:p w:rsidR="00315A61" w:rsidRPr="00315A61" w:rsidRDefault="00315A61" w:rsidP="00315A61">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Elaborar, con la participación de los trabajadores y trabajadoras, el Programa de Seguridad y Salud en el Trabajo de la empresa, las políticas y compromisos y los reglamentos internos relacionados con la materia así como planificar y organizar la producción de acuerdo a esos programas, políticas, compromisos y reglamentos.</w:t>
      </w:r>
    </w:p>
    <w:p w:rsidR="00315A61" w:rsidRPr="00315A61" w:rsidRDefault="00315A61" w:rsidP="00315A61">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Tomar las medidas adecuadas para evitar cualquier forma de acoso sexual y establecer una política destinada a erradicar el mismo de los lugares de trabajo.</w:t>
      </w:r>
    </w:p>
    <w:p w:rsidR="00315A61" w:rsidRPr="00315A61" w:rsidRDefault="00315A61" w:rsidP="00315A61">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Abstenerse de toda discriminación contra los aspirantes a obtener trabajo o contra los trabajadores y trabajadoras y, dentro de los requerimientos de la actividad productiva, respetar la libertad de conciencia y expresión de los trabajadores y trabajadoras.</w:t>
      </w:r>
    </w:p>
    <w:p w:rsidR="00315A61" w:rsidRPr="00315A61" w:rsidRDefault="00315A61" w:rsidP="00315A61">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Tomar todas las medidas adecuadas para asegurar la privacidad de la correspondencia y comunicaciones de los trabajadores y trabajadoras y el libre acceso a todos los datos e informaciones referidos a su persona.</w:t>
      </w:r>
    </w:p>
    <w:p w:rsidR="00315A61" w:rsidRPr="00315A61" w:rsidRDefault="00315A61" w:rsidP="00315A61">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Notificar al Instituto Nacional de Prevención, Salud y Seguridad Laborales, con carácter obligatorio, las enfermedades ocupacionales, los accidentes de trabajo y cualesquiera otras condiciones patológicas que ocurrieren dentro del ámbito laboral previsto por esta Ley y su Reglamento y llevar un registro de los mismos.</w:t>
      </w:r>
    </w:p>
    <w:p w:rsidR="00315A61" w:rsidRPr="00315A61" w:rsidRDefault="00315A61" w:rsidP="00315A61">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Llevar un registro actualizado de las condiciones de prevención, seguridad y salud laborales, así como de recreación, utilización del tiempo libre, descanso y turismo social de acuerdo a los criterios establecidos por los sistemas de información del Instituto Nacional de Prevención, Salud y Seguridad Laborales.</w:t>
      </w:r>
    </w:p>
    <w:p w:rsidR="00315A61" w:rsidRPr="00315A61" w:rsidRDefault="00315A61" w:rsidP="00315A61">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En caso de actividades que por su peligrosidad sean consideradas por el Reglamento como susceptibles de controles especiales por los daños que pudiera causar a los trabajadores y trabajadoras o al ambiente, informar por escrito al Instituto Nacional de Prevención, Salud y Seguridad Laborales las condiciones inseguras y las medidas desarrolladas para controlarlas de acuerdo a los criterios que éste establezca.</w:t>
      </w:r>
    </w:p>
    <w:p w:rsidR="00315A61" w:rsidRPr="00315A61" w:rsidRDefault="00315A61" w:rsidP="00315A61">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Documentar las políticas y principios adoptados en materia de seguridad y salud en el trabajo de acuerdo con lo establecido en la presente Ley y en la normativa que lo desarrolle.</w:t>
      </w:r>
    </w:p>
    <w:p w:rsidR="00315A61" w:rsidRPr="00315A61" w:rsidRDefault="00315A61" w:rsidP="00315A61">
      <w:pPr>
        <w:numPr>
          <w:ilvl w:val="0"/>
          <w:numId w:val="3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Organizar y mantener los Servicios de Seguridad y Salud en el Trabajo previstos en esta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III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 xml:space="preserve">De las empresas de trabajo temporal, </w:t>
      </w:r>
      <w:r w:rsidRPr="00315A61">
        <w:rPr>
          <w:rFonts w:ascii="Times New Roman" w:eastAsia="Times New Roman" w:hAnsi="Times New Roman" w:cs="Times New Roman"/>
          <w:sz w:val="24"/>
          <w:szCs w:val="24"/>
          <w:lang w:eastAsia="es-VE"/>
        </w:rPr>
        <w:br/>
        <w:t>intermediarias y contratistas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Condiciones de Seguridad e Higiene </w:t>
      </w:r>
      <w:r w:rsidRPr="00315A61">
        <w:rPr>
          <w:rFonts w:ascii="Times New Roman" w:eastAsia="Times New Roman" w:hAnsi="Times New Roman" w:cs="Times New Roman"/>
          <w:sz w:val="24"/>
          <w:szCs w:val="24"/>
          <w:lang w:eastAsia="es-VE"/>
        </w:rPr>
        <w:br/>
        <w:t>de los trabajadores temporales, intermediarias y contratistas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57. Los trabajadores y trabajadoras contratados temporalmente, por tiempo determinado o para una obra determinada, así como los contratados por empresas de trabajo temporal o mediante intermediarios, o los trabajadores y trabajadoras de las contratistas cuya actividad sea inherente o conexa a la que se dedica el o la contratante deberán disfrutar de las mismas condiciones de trabajo, y del mismo nivel de protección en materia de seguridad y salud en el trabajo que los restantes trabajadores y trabajadoras del empleador o de la empleadora al que prestan sus servicios.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En el caso de las empresas de trabajo temporal, la beneficiaria tiene la obligación de observar y cumplir con toda la normativa relativa a seguridad, salud e higiene en el trabajo. La beneficiaria tiene la obligación de notificar por escrito a la empresa de trabajo temporal y al trabajador temporal los riesgos del trabajo que desempeñará y las medidas de prevención necesarias. La beneficiaria será responsable por los accidentes de trabajo y enfermedades ocupacionales que su culpa o su inobservancia de la normativa que regula la materia de medio ambiente de trabajo y salud de los trabajadores, pueda ocasionar al trabajador temporal.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Las empresas de trabajo temporal cotizarán al Régimen Prestacional de Seguridad y Salud en el Trabajo, en lo relativo a sus trabajadores temporales, en función al riesgo del proceso productivo de la empresa beneficiaria establecido de conformidad con esta Ley.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empresas beneficiarias no podrán asignar tareas al trabajador temporal que no tengan relación directa con el puesto objeto del contrato de provisión.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Tanto el empleador o empleadora como </w:t>
      </w:r>
      <w:proofErr w:type="spellStart"/>
      <w:r w:rsidRPr="00315A61">
        <w:rPr>
          <w:rFonts w:ascii="Times New Roman" w:eastAsia="Times New Roman" w:hAnsi="Times New Roman" w:cs="Times New Roman"/>
          <w:sz w:val="24"/>
          <w:szCs w:val="24"/>
          <w:lang w:eastAsia="es-VE"/>
        </w:rPr>
        <w:t>el</w:t>
      </w:r>
      <w:proofErr w:type="spellEnd"/>
      <w:r w:rsidRPr="00315A61">
        <w:rPr>
          <w:rFonts w:ascii="Times New Roman" w:eastAsia="Times New Roman" w:hAnsi="Times New Roman" w:cs="Times New Roman"/>
          <w:sz w:val="24"/>
          <w:szCs w:val="24"/>
          <w:lang w:eastAsia="es-VE"/>
        </w:rPr>
        <w:t xml:space="preserve"> o la contratante serán solidariamente responsables de las condiciones de ejecución del trabajo en todo lo relacionado con la protección de la seguridad y la salud de los trabajadores y trabajadoras y demás normas laborales y de seguridad social.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o la contratante deberá informar al Comité de Seguridad y Salud Laboral, al Servicio de Seguridad y Salud en el Trabajo y al sindicato o sindicatos, de la incorporación a su empresa, establecimiento, explotación o faena de los trabajadores y trabajadoras a que se refiere el presente artículo de un lapso no mayor de cinco (5) días de producirse la incorporación, salvo que la convención colectiva establezca un lapso menor o la consulta previa.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Capacitación de los trabajadores y trabajadoras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58. El empleador o empleadora, el o la contratante o la empresa beneficiaria según el caso adoptarán las medidas necesarias para garantizar que, con carácter previo al inicio </w:t>
      </w:r>
      <w:r w:rsidRPr="00315A61">
        <w:rPr>
          <w:rFonts w:ascii="Times New Roman" w:eastAsia="Times New Roman" w:hAnsi="Times New Roman" w:cs="Times New Roman"/>
          <w:sz w:val="24"/>
          <w:szCs w:val="24"/>
          <w:lang w:eastAsia="es-VE"/>
        </w:rPr>
        <w:lastRenderedPageBreak/>
        <w:t>de su labor, los trabajadores y trabajadoras a que se refiere el artículo anterior reciban información y capacitación adecuadas acerca de las condiciones inseguras de trabajo a las que vayan a estar expuestos así como los medios o medidas para prevenirlas.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TÍTULO V</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 HIGIENE, LA SEGURIDAD Y LA ERGONOMÍA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Condiciones y ambiente en que debe desarrollarse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59. A los efectos de la protección de </w:t>
      </w:r>
      <w:proofErr w:type="gramStart"/>
      <w:r w:rsidRPr="00315A61">
        <w:rPr>
          <w:rFonts w:ascii="Times New Roman" w:eastAsia="Times New Roman" w:hAnsi="Times New Roman" w:cs="Times New Roman"/>
          <w:sz w:val="24"/>
          <w:szCs w:val="24"/>
          <w:lang w:eastAsia="es-VE"/>
        </w:rPr>
        <w:t>las</w:t>
      </w:r>
      <w:proofErr w:type="gramEnd"/>
      <w:r w:rsidRPr="00315A61">
        <w:rPr>
          <w:rFonts w:ascii="Times New Roman" w:eastAsia="Times New Roman" w:hAnsi="Times New Roman" w:cs="Times New Roman"/>
          <w:sz w:val="24"/>
          <w:szCs w:val="24"/>
          <w:lang w:eastAsia="es-VE"/>
        </w:rPr>
        <w:t xml:space="preserve"> trabajadores y trabajadoras, el trabajo deberá desarrollarse en un ambiente y condiciones adecuadas de manera que:</w:t>
      </w:r>
    </w:p>
    <w:p w:rsidR="00315A61" w:rsidRPr="00315A61" w:rsidRDefault="00315A61" w:rsidP="00315A61">
      <w:pPr>
        <w:numPr>
          <w:ilvl w:val="0"/>
          <w:numId w:val="3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Asegure a los trabajadores y trabajadoras el más alto grado posible de salud física y mental, así como la protección adecuada a los niños, niñas y adolescentes y a las personas con discapacidad o con necesidades especiales.</w:t>
      </w:r>
    </w:p>
    <w:p w:rsidR="00315A61" w:rsidRPr="00315A61" w:rsidRDefault="00315A61" w:rsidP="00315A61">
      <w:pPr>
        <w:numPr>
          <w:ilvl w:val="0"/>
          <w:numId w:val="3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Adapte los aspectos organizativos y funcionales, y los métodos, sistemas o procedimientos utilizados en la ejecución de las tareas, así como las maquinarias, equipos, herramientas y útiles de trabajo, a las características de los trabajadores y trabajadoras, y cumpla con los requisitos establecidos en las normas de salud, higiene, seguridad y ergonomía.</w:t>
      </w:r>
    </w:p>
    <w:p w:rsidR="00315A61" w:rsidRPr="00315A61" w:rsidRDefault="00315A61" w:rsidP="00315A61">
      <w:pPr>
        <w:numPr>
          <w:ilvl w:val="0"/>
          <w:numId w:val="3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Preste protección a la salud y a la vida de los trabajadores y trabajadoras contra todas las condiciones peligrosas en el trabajo.</w:t>
      </w:r>
    </w:p>
    <w:p w:rsidR="00315A61" w:rsidRPr="00315A61" w:rsidRDefault="00315A61" w:rsidP="00315A61">
      <w:pPr>
        <w:numPr>
          <w:ilvl w:val="0"/>
          <w:numId w:val="3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Facilite la disponibilidad de tiempo y las comodidades necesarias para la recreación, utilización del tiempo libre, descanso, turismo social, consumo de alimentos, actividades culturales, deportivas; así como para la capacitación técnica y profesional.</w:t>
      </w:r>
    </w:p>
    <w:p w:rsidR="00315A61" w:rsidRPr="00315A61" w:rsidRDefault="00315A61" w:rsidP="00315A61">
      <w:pPr>
        <w:numPr>
          <w:ilvl w:val="0"/>
          <w:numId w:val="3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Impida cualquier tipo de discriminación.</w:t>
      </w:r>
    </w:p>
    <w:p w:rsidR="00315A61" w:rsidRPr="00315A61" w:rsidRDefault="00315A61" w:rsidP="00315A61">
      <w:pPr>
        <w:numPr>
          <w:ilvl w:val="0"/>
          <w:numId w:val="3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Garantice el auxilio inmediato al trabajador o la trabajadora </w:t>
      </w:r>
      <w:proofErr w:type="gramStart"/>
      <w:r w:rsidRPr="00315A61">
        <w:rPr>
          <w:rFonts w:ascii="Times New Roman" w:eastAsia="Times New Roman" w:hAnsi="Times New Roman" w:cs="Times New Roman"/>
          <w:sz w:val="24"/>
          <w:szCs w:val="24"/>
          <w:lang w:eastAsia="es-VE"/>
        </w:rPr>
        <w:t>lesionado</w:t>
      </w:r>
      <w:proofErr w:type="gramEnd"/>
      <w:r w:rsidRPr="00315A61">
        <w:rPr>
          <w:rFonts w:ascii="Times New Roman" w:eastAsia="Times New Roman" w:hAnsi="Times New Roman" w:cs="Times New Roman"/>
          <w:sz w:val="24"/>
          <w:szCs w:val="24"/>
          <w:lang w:eastAsia="es-VE"/>
        </w:rPr>
        <w:t xml:space="preserve"> o enfermo.</w:t>
      </w:r>
    </w:p>
    <w:p w:rsidR="00315A61" w:rsidRPr="00315A61" w:rsidRDefault="00315A61" w:rsidP="00315A61">
      <w:pPr>
        <w:numPr>
          <w:ilvl w:val="0"/>
          <w:numId w:val="3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Garantice todos los elementos del saneamiento básico en los puestos de trabajo, en las empresas, establecimientos, explotaciones o faenas, y en las áreas adyacentes a los mismos.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Relación persona, sistema de trabajo y máquina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60. El empleador o empleadora deberá adecuar los métodos de trabajo así como las máquinas, herramientas y útiles utilizados en el proceso de trabajo a las características psicológicas, cognitivas, culturales y antropométricas de los trabajadores y trabajadoras. En tal sentido, deberá realizar los estudios pertinentes e implantar los cambios requeridos tanto en los puestos de trabajo existentes como al momento de introducir nuevas maquinarias, tecnologías o métodos de organización del trabajo a fin de lograr que la concepción del puesto de trabajo permita el desarrollo de una relación armoniosa entre el trabajador o la trabajadora y su entorno laboral.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Política y programa de seguridad y salud </w:t>
      </w:r>
      <w:r w:rsidRPr="00315A61">
        <w:rPr>
          <w:rFonts w:ascii="Times New Roman" w:eastAsia="Times New Roman" w:hAnsi="Times New Roman" w:cs="Times New Roman"/>
          <w:sz w:val="24"/>
          <w:szCs w:val="24"/>
          <w:lang w:eastAsia="es-VE"/>
        </w:rPr>
        <w:br/>
        <w:t>en el trabajo de la empresa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Artículo 61. Toda empresa, establecimiento, explotación o faena deberá diseñar una política y elaborar e implementar un Programa de Seguridad y Salud en el Trabajo, específico y adecuado a sus procesos, el cual deberá ser presentado para su aprobación ante el Instituto Nacional de Prevención, Salud y Seguridad Laborales, sin perjuicio de las responsabilidades del empleador o empleadora previstas en la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Ministerio con competencia en materia de seguridad y salud en el trabajo aprobará la norma técnica que regule la elaboración, implementación, evaluación y aprobación de los Programas 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las políticas de reconocimiento, evaluación y control </w:t>
      </w:r>
      <w:r w:rsidRPr="00315A61">
        <w:rPr>
          <w:rFonts w:ascii="Times New Roman" w:eastAsia="Times New Roman" w:hAnsi="Times New Roman" w:cs="Times New Roman"/>
          <w:sz w:val="24"/>
          <w:szCs w:val="24"/>
          <w:lang w:eastAsia="es-VE"/>
        </w:rPr>
        <w:br/>
        <w:t>de las condiciones peligrosas de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62. El empleador o empleadora, en cumplimiento del deber general de prevención, debe establecer políticas y ejecutar acciones que permitan:</w:t>
      </w:r>
    </w:p>
    <w:p w:rsidR="00315A61" w:rsidRPr="00315A61" w:rsidRDefault="00315A61" w:rsidP="00315A61">
      <w:pPr>
        <w:numPr>
          <w:ilvl w:val="0"/>
          <w:numId w:val="3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identificación y documentación de las condiciones de trabajo existentes en el ambiente laboral que pudieran afectar la seguridad y salud en el trabajo.</w:t>
      </w:r>
    </w:p>
    <w:p w:rsidR="00315A61" w:rsidRPr="00315A61" w:rsidRDefault="00315A61" w:rsidP="00315A61">
      <w:pPr>
        <w:numPr>
          <w:ilvl w:val="0"/>
          <w:numId w:val="3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evaluación de los niveles de inseguridad de las condiciones de trabajo y el mantenimiento de un registro actualizado de los mismos, de acuerdo a lo establecido en las normas técnicas que regulan la materia.</w:t>
      </w:r>
    </w:p>
    <w:p w:rsidR="00315A61" w:rsidRPr="00315A61" w:rsidRDefault="00315A61" w:rsidP="00315A61">
      <w:pPr>
        <w:numPr>
          <w:ilvl w:val="0"/>
          <w:numId w:val="3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control de las condiciones inseguras de trabajo estableciendo como prioridad el control en la fuente u origen. En caso de no ser posible, se deberán utilizar las estrategias de control en el medio y controles administrativos, dejando como última instancia, cuando no sea posible la utilización de las anteriores estrategias, o como complemento de las mismas, la utilización de equipos de protección personal.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empleador o empleadora, al momento del diseño del proyecto de empresa, establecimiento o explotación, deberá considerar los aspectos de seguridad y salud en el trabajo que permitan controlar las condiciones inseguras de trabajo y prevenir la ocurrencia de accidentes de trabajo y enfermedades ocupacionales.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 concepción de los proyectos, construcción, funcionamiento, mantenimiento y reparación de los medios, procedimientos y puestos de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63. El proyecto, construcción, funcionamiento, mantenimiento y reparación de los medios, procedimientos y puestos de trabajo, debe ser concebido, diseñado y ejecutado con estricta sujeción a las normas y criterios técnicos y científicos universalmente aceptados en materia de salud, higiene, ergonomía y seguridad en el trabajo, a los fines de eliminar, o controlar al máximo técnicamente posible, las condiciones peligrosas de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Instituto Nacional de Prevención, Salud y Seguridad Laborales propondrá al Ministerio con competencia en materia de seguridad y salud en el trabajo la norma técnica que regule esta materia.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Son de obligatoria observancia las normas técnicas relacionadas con seguridad y salud en el trabajo, aprobadas por el Ministerio con competencia en materia 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 aprobación de los proyectos de nuevos medios </w:t>
      </w:r>
      <w:r w:rsidRPr="00315A61">
        <w:rPr>
          <w:rFonts w:ascii="Times New Roman" w:eastAsia="Times New Roman" w:hAnsi="Times New Roman" w:cs="Times New Roman"/>
          <w:sz w:val="24"/>
          <w:szCs w:val="24"/>
          <w:lang w:eastAsia="es-VE"/>
        </w:rPr>
        <w:br/>
        <w:t>y puestos de trabajo o de su remodelación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64. Los empleadores y empleadoras deben llevar un registro de las características fundamentales de los proyectos de nuevos medios y puestos de trabajo o la remodelación de los mismos, y están en la obligación de someterlos a la consideración del Comité de Seguridad y Salud Laboral y del Servicio de Seguridad y Salud en el Trabajo, para su correspondiente aprobación.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proyectos de altos niveles de peligrosidad, considerados como tales por las normas técnicas de la presente Ley, deben ser registrados y sometidos a la aprobación del Instituto Nacional de Prevención, Salud y Seguridad Laborales.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forma, condiciones y contenidos del registro y aprobación serán establecidos en las normas técnicas correspondientes.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Del registro y manejo de sustancias peligrosas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65 Los empleadores y empleadoras están en la obligación de registrar todas las sustancias que por su naturaleza, toxicidad o condición físico-química pudieran afectar la salud de los trabajadores y trabajadoras. Dicho registro debe señalar explícitamente el grado de peligrosidad, los efectos sobre la salud, las medidas preventivas, así como las medidas de emergencia y tratamiento médico correspondiente.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Ministerio con competencia en materia de salud establecerá mecanismos de coordinación con el Ministerio con competencia en materia de seguridad y salud en el trabajo, a los fines de establecer un Sistema Único de Registro de Sustancias Peligrosas, que permita el manejo de la información y control de las sustancias peligrosas que puedan afectar la salud de los trabajadores y las trabajadoras.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 construcción nacional e importación de máquinas, </w:t>
      </w:r>
      <w:r w:rsidRPr="00315A61">
        <w:rPr>
          <w:rFonts w:ascii="Times New Roman" w:eastAsia="Times New Roman" w:hAnsi="Times New Roman" w:cs="Times New Roman"/>
          <w:sz w:val="24"/>
          <w:szCs w:val="24"/>
          <w:lang w:eastAsia="es-VE"/>
        </w:rPr>
        <w:br/>
        <w:t>equipos, aparejos y substancias o insumos potencialmente dañinos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66. El Instituto Nacional de Prevención, Salud y Seguridad Laborales establecerá los mecanismos para garantizar que la fabricación nacional e importación de máquinas, equipos, productos, herramientas y útiles de trabajo, cumplan con lo relativo a las condiciones y dispositivos de seguridad establecidos en la ley, las normas reglamentarias y el conocimiento científico internacionalmente aceptado.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Quienes importaren sustancias o insumos potencialmente dañinos para la salud de los trabajadores y trabajadoras, así clasificados por el Instituto Nacional de Prevención, Salud y </w:t>
      </w:r>
      <w:r w:rsidRPr="00315A61">
        <w:rPr>
          <w:rFonts w:ascii="Times New Roman" w:eastAsia="Times New Roman" w:hAnsi="Times New Roman" w:cs="Times New Roman"/>
          <w:sz w:val="24"/>
          <w:szCs w:val="24"/>
          <w:lang w:eastAsia="es-VE"/>
        </w:rPr>
        <w:lastRenderedPageBreak/>
        <w:t xml:space="preserve">Seguridad Laborales deben acompañar a los demás recaudos de importación exigidos por la ley, el certificado de libre venta en su país de origen.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Obligaciones de los y las fabricantes, importadores y proveedores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67. Los y las fabricantes, importadores y proveedores de maquinaria, equipos, productos y útiles de trabajo están obligados a garantizar que éstos no constituyan una fuente de peligro para el trabajador o trabajadora, siempre que sean instalados y utilizados en las condiciones, forma y para los fines recomendados por ellos.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y las fabricantes, importadores y proveedores de productos y sustancias químicas de utilización en el trabajo están obligados a envasar y etiquetar los mismos, de forma que se permita su conservación y manipulación en condiciones de seguridad y se identifique, claramente, su contenido y los peligros para la seguridad o la salud de los trabajadores y trabajadoras que su almacenamiento o utilización comporten.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y las fabricantes, importadores y proveedores de productos y sustancias químicas de utilización en el trabajo mencionados en los dos párrafos anteriores deben suministrar la información que indique la forma correcta de utilización por los trabajadores y trabajadoras, las medidas preventivas adicionales que deban tomarse y los peligros asociados tanto con su uso normal, como con su manipulación o empleo inadecuado.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y las fabricantes, importadores y proveedores de implementos y equipos de protección personal están obligados a asegurar la efectividad de los mismos, siempre que sean instalados y usados en las condiciones y de la forma recomendada por ellos. A tal efecto, deben suministrar la información que indique qué tipo de peligro está controlando o minimizando, cuál es el nivel de protección frente al mismo y la forma correcta de su uso y mantenimiento.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y las fabricantes, importadores y proveedores deben proporcionar a los empresarios y empresarias, y éstos recabar de aquellos, la información necesaria para que la utilización y manipulación de la maquinaria, equipos, productos, materias primas y útiles de trabajo se produzca sin riesgos para la seguridad y la salud de los trabajadores y trabajadoras. El empleador o empleadora debe garantizar que estas informaciones sean trasmitidas mediante los instrumentos adecuados, incluyendo capacitación específica a los trabajadores y trabajadoras en términos que resulten comprensibles para los mismos.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los Niveles Técnicos de Referencia de Exposición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68. A los efectos de esta Ley, se entiende por Niveles Técnicos de Referencia de Exposición, aquellos valores de concentraciones ambientales de sustancias químicas o productos biológicos, o niveles de intensidad de fenómenos físicos que, producto del conocimiento científico internacionalmente aceptado y de la experiencia, permitan establecer criterios para orientar las acciones de prevención y control de las enfermedades ocupacionales.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El empleador o empleadora deberá iniciar las acciones de control en el ambiente de trabajo cuando la concentración ambiental de la sustancia en cuestión o el nivel de intensidad del fenómeno físico sea superior al cincuenta por ciento (50%) del Nivel Técnico de Referencia de Exposición correspondiente.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Ministerio con competencia en materia de seguridad y salud en el trabajo, mediante norma técnica establecerá los Niveles Técnicos de Referencia de Exposición que serán propuestos por el Instituto Nacional de Prevención, Salud y Seguridad Laborales previa consulta a los actores sociales.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Instituto Nacional de Prevención, Salud y Seguridad Laborales deberá evaluar periódicamente los niveles técnicos de referencia de exposición los cuales deberán ser modificados cuando así lo aconsejen la experiencia, la tecnología o la investigación científica.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TÍTULO VI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ACCIDENTES DE TRABAJO </w:t>
      </w:r>
      <w:r w:rsidRPr="00315A61">
        <w:rPr>
          <w:rFonts w:ascii="Times New Roman" w:eastAsia="Times New Roman" w:hAnsi="Times New Roman" w:cs="Times New Roman"/>
          <w:sz w:val="24"/>
          <w:szCs w:val="24"/>
          <w:lang w:eastAsia="es-VE"/>
        </w:rPr>
        <w:br/>
        <w:t>Y ENFERMEDADES OCUPACIONALES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Definición de accidentes de trabajo </w:t>
      </w:r>
      <w:r w:rsidRPr="00315A61">
        <w:rPr>
          <w:rFonts w:ascii="Times New Roman" w:eastAsia="Times New Roman" w:hAnsi="Times New Roman" w:cs="Times New Roman"/>
          <w:sz w:val="24"/>
          <w:szCs w:val="24"/>
          <w:lang w:eastAsia="es-VE"/>
        </w:rPr>
        <w:br/>
        <w:t>y enfermedades ocupacionales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Definición de accidente de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69. Se entiende por accidente de trabajo, todo suceso que produzca en el trabajador o la trabajadora una lesión funcional o corporal, permanente o temporal, inmediata o posterior, o la muerte, resultante de una acción que pueda ser determinada o sobrevenida en el curso del trabajo, por el hecho o con ocasión del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Serán igualmente accidentes de trabajo:</w:t>
      </w:r>
    </w:p>
    <w:p w:rsidR="00315A61" w:rsidRPr="00315A61" w:rsidRDefault="00315A61" w:rsidP="00315A61">
      <w:pPr>
        <w:numPr>
          <w:ilvl w:val="0"/>
          <w:numId w:val="3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La lesión interna determinada por un esfuerzo violento o producto de la exposición a agentes físicos, mecánicos, químicos, biológicos, psicosociales, condiciones </w:t>
      </w:r>
      <w:proofErr w:type="spellStart"/>
      <w:r w:rsidRPr="00315A61">
        <w:rPr>
          <w:rFonts w:ascii="Times New Roman" w:eastAsia="Times New Roman" w:hAnsi="Times New Roman" w:cs="Times New Roman"/>
          <w:sz w:val="24"/>
          <w:szCs w:val="24"/>
          <w:lang w:eastAsia="es-VE"/>
        </w:rPr>
        <w:t>metereológicas</w:t>
      </w:r>
      <w:proofErr w:type="spellEnd"/>
      <w:r w:rsidRPr="00315A61">
        <w:rPr>
          <w:rFonts w:ascii="Times New Roman" w:eastAsia="Times New Roman" w:hAnsi="Times New Roman" w:cs="Times New Roman"/>
          <w:sz w:val="24"/>
          <w:szCs w:val="24"/>
          <w:lang w:eastAsia="es-VE"/>
        </w:rPr>
        <w:t xml:space="preserve"> sobrevenidos en las mismas circunstancias.</w:t>
      </w:r>
    </w:p>
    <w:p w:rsidR="00315A61" w:rsidRPr="00315A61" w:rsidRDefault="00315A61" w:rsidP="00315A61">
      <w:pPr>
        <w:numPr>
          <w:ilvl w:val="0"/>
          <w:numId w:val="3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Los accidentes acaecidos en actos de salvamento y en otros de naturaleza análoga, cuando tengan relación con el trabajo. </w:t>
      </w:r>
    </w:p>
    <w:p w:rsidR="00315A61" w:rsidRPr="00315A61" w:rsidRDefault="00315A61" w:rsidP="00315A61">
      <w:pPr>
        <w:numPr>
          <w:ilvl w:val="0"/>
          <w:numId w:val="3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Los accidentes que sufra el trabajador o la trabajadora en el trayecto hacia y desde su centro de trabajo, siempre que ocurra durante el recorrido habitual, salvo que haya sido necesario realizar otro recorrido por motivos que no le sean imputables al trabajador o la trabajadora, y exista concordancia cronológica y topográfica en el recorrido. </w:t>
      </w:r>
    </w:p>
    <w:p w:rsidR="00315A61" w:rsidRPr="00315A61" w:rsidRDefault="00315A61" w:rsidP="00315A61">
      <w:pPr>
        <w:numPr>
          <w:ilvl w:val="0"/>
          <w:numId w:val="3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Los accidentes que sufra el trabajador o la trabajadora con ocasión del desempeño de cargos electivos en organizaciones sindicales, así como los ocurridos al ir o </w:t>
      </w:r>
      <w:r w:rsidRPr="00315A61">
        <w:rPr>
          <w:rFonts w:ascii="Times New Roman" w:eastAsia="Times New Roman" w:hAnsi="Times New Roman" w:cs="Times New Roman"/>
          <w:sz w:val="24"/>
          <w:szCs w:val="24"/>
          <w:lang w:eastAsia="es-VE"/>
        </w:rPr>
        <w:lastRenderedPageBreak/>
        <w:t>volver del lugar donde se ejerciten funciones propias de dichos cargos, siempre que concurran los requisitos de concordancia cronológica y topográfica exigidos en el numeral anterior.</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Definición de enfermedad ocupacional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70. Se entiende por enfermedad ocupacional, los estados patológicos contraídos o agravados con ocasión del trabajo o exposición al medio en el que el trabajador o la trabajadora se encuentra obligado a trabajar, tales como los imputables a la acción de agentes físicos y mecánicos, condiciones </w:t>
      </w:r>
      <w:proofErr w:type="spellStart"/>
      <w:r w:rsidRPr="00315A61">
        <w:rPr>
          <w:rFonts w:ascii="Times New Roman" w:eastAsia="Times New Roman" w:hAnsi="Times New Roman" w:cs="Times New Roman"/>
          <w:sz w:val="24"/>
          <w:szCs w:val="24"/>
          <w:lang w:eastAsia="es-VE"/>
        </w:rPr>
        <w:t>disergonómicas</w:t>
      </w:r>
      <w:proofErr w:type="spellEnd"/>
      <w:r w:rsidRPr="00315A61">
        <w:rPr>
          <w:rFonts w:ascii="Times New Roman" w:eastAsia="Times New Roman" w:hAnsi="Times New Roman" w:cs="Times New Roman"/>
          <w:sz w:val="24"/>
          <w:szCs w:val="24"/>
          <w:lang w:eastAsia="es-VE"/>
        </w:rPr>
        <w:t>, meteorológicas, agentes químicos, biológicos, factores psicosociales y emocionales, que se manifiesten por una lesión orgánica, trastornos enzimáticos o bioquímicos, trastornos funcionales o desequilibrio mental, temporales o permanentes.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Se presumirá el carácter ocupacional de aquellos estados patológicos incluidos en la lista de enfermedades ocupacionales establecidas en las normas técnicas de la presente Ley, y las que en lo sucesivo se añadieren en revisiones periódicas realizadas por el Ministerio con competencia en materia de seguridad y salud en el trabajo conjuntamente con el Ministerio con competencia en materia de salud.</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las secuelas o deformidades permanentes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71. Las secuelas o deformidades permanentes provenientes de enfermedades ocupacionales o accidentes de trabajo, que vulneren las facultades humanas, más allá de la simple pérdida de la capacidad de ganancias, alterando la integridad emocional y psíquica del trabajador o de la trabajadora lesionado, se consideran equiparables, a los fines de la responsabilidad subjetiva del empleador o de la empleadora, a la discapacidad permanente en el grado que señale el Reglamento de la presente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 responsabilidad del empleador o de la empleadora </w:t>
      </w:r>
      <w:r w:rsidRPr="00315A61">
        <w:rPr>
          <w:rFonts w:ascii="Times New Roman" w:eastAsia="Times New Roman" w:hAnsi="Times New Roman" w:cs="Times New Roman"/>
          <w:sz w:val="24"/>
          <w:szCs w:val="24"/>
          <w:lang w:eastAsia="es-VE"/>
        </w:rPr>
        <w:br/>
        <w:t xml:space="preserve">en las enfermedades ocupacionales de carácter progresivo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72. En aquellas enfermedades ocupacionales de especial carácter progresivo, en las cuales el proceso patológico no se detiene, aun cuando </w:t>
      </w:r>
      <w:proofErr w:type="gramStart"/>
      <w:r w:rsidRPr="00315A61">
        <w:rPr>
          <w:rFonts w:ascii="Times New Roman" w:eastAsia="Times New Roman" w:hAnsi="Times New Roman" w:cs="Times New Roman"/>
          <w:sz w:val="24"/>
          <w:szCs w:val="24"/>
          <w:lang w:eastAsia="es-VE"/>
        </w:rPr>
        <w:t>a el</w:t>
      </w:r>
      <w:proofErr w:type="gramEnd"/>
      <w:r w:rsidRPr="00315A61">
        <w:rPr>
          <w:rFonts w:ascii="Times New Roman" w:eastAsia="Times New Roman" w:hAnsi="Times New Roman" w:cs="Times New Roman"/>
          <w:sz w:val="24"/>
          <w:szCs w:val="24"/>
          <w:lang w:eastAsia="es-VE"/>
        </w:rPr>
        <w:t xml:space="preserve"> trabajador o trabajadora se le separe de su ambiente de trabajo, la responsabilidad del empleador o de la empleadora continúa vigente, hasta que pudiere establecerse su carácter estacionario y se practicase una evaluación definitiva. No se extiende dicha responsabilidad en el caso de que el estado patológico sea complicado o agravado por afecciones intercurrentes, sin relación con el mismo, o sobreviniere el deceso por circunstancias igualmente ajenas a tal condición.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 declaración de los accidentes de trabajo </w:t>
      </w:r>
      <w:r w:rsidRPr="00315A61">
        <w:rPr>
          <w:rFonts w:ascii="Times New Roman" w:eastAsia="Times New Roman" w:hAnsi="Times New Roman" w:cs="Times New Roman"/>
          <w:sz w:val="24"/>
          <w:szCs w:val="24"/>
          <w:lang w:eastAsia="es-VE"/>
        </w:rPr>
        <w:br/>
        <w:t>y enfermedades ocupacionales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 declaración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Artículo 73. El empleador o empleadora debe informar de la ocurrencia del accidente de trabajo de forma inmediata ante el Instituto Nacional de Prevención, Salud y Seguridad Laborales, el Comité de Seguridad y Salud Laboral y el Sindicato.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declaración formal de los accidentes de trabajo y de las enfermedades ocupacionales deberá realizarse dentro de las veinticuatro (24) horas siguientes a la ocurrencia del accidente o del diagnóstico de la enfermedad.</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deber de informar y declarar los accidentes de trabajo o las enfermedades ocupacionales será regulado mediante las normas técnicas de la presente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Otros sujetos que podrán notificar</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74. Sin perjuicio de la responsabilidad establecida en el artículo 73, podrán notificar al Instituto Nacional de Prevención, Salud y Seguridad Laborales la ocurrencia de un accidente de trabajo o una enfermedad ocupacional, el propio trabajador o trabajadora, sus familiares, el Comité de Seguridad y Salud Laboral, otro trabajador o trabajadora, o el sindicato. El Instituto también podrá iniciar de oficio la investigación de los mismos.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Participación de los cuerpos policiales u otros organismos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75. En caso de accidente de trabajo que amerite la intervención de los cuerpos policiales u otros organismos, éstos informarán de sus actuaciones al Instituto Nacional de Prevención, Salud y Seguridad Laborales.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III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 Calificación del Origen Ocupacional </w:t>
      </w:r>
      <w:r w:rsidRPr="00315A61">
        <w:rPr>
          <w:rFonts w:ascii="Times New Roman" w:eastAsia="Times New Roman" w:hAnsi="Times New Roman" w:cs="Times New Roman"/>
          <w:sz w:val="24"/>
          <w:szCs w:val="24"/>
          <w:lang w:eastAsia="es-VE"/>
        </w:rPr>
        <w:br/>
        <w:t>de los Accidentes y Enfermedades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76. El Instituto Nacional de Prevención, Salud y Seguridad Laborales, previa investigación, mediante informe, calificará el origen del accidente de trabajo o de la enfermedad ocupacional. Dicho informe tendrá el carácter de documento público.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Todo trabajador o trabajadora al que se la haya diagnosticado una enfermedad ocupacional, deberá acudir al Instituto Nacional de Prevención, Salud y Seguridad Laborales para que se realicen las evaluaciones necesarias para la comprobación, calificación y certificación del origen de la misma.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Interesados para solicitar revisión de la calificación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77. Podrán ejercer los recursos administrativos y judiciales contra las decisiones del Instituto Nacional de Prevención, Salud y Seguridad Laborales: </w:t>
      </w:r>
    </w:p>
    <w:p w:rsidR="00315A61" w:rsidRPr="00315A61" w:rsidRDefault="00315A61" w:rsidP="00315A61">
      <w:pPr>
        <w:numPr>
          <w:ilvl w:val="0"/>
          <w:numId w:val="3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El trabajador o la trabajadora </w:t>
      </w:r>
      <w:proofErr w:type="gramStart"/>
      <w:r w:rsidRPr="00315A61">
        <w:rPr>
          <w:rFonts w:ascii="Times New Roman" w:eastAsia="Times New Roman" w:hAnsi="Times New Roman" w:cs="Times New Roman"/>
          <w:sz w:val="24"/>
          <w:szCs w:val="24"/>
          <w:lang w:eastAsia="es-VE"/>
        </w:rPr>
        <w:t>afectado</w:t>
      </w:r>
      <w:proofErr w:type="gramEnd"/>
      <w:r w:rsidRPr="00315A61">
        <w:rPr>
          <w:rFonts w:ascii="Times New Roman" w:eastAsia="Times New Roman" w:hAnsi="Times New Roman" w:cs="Times New Roman"/>
          <w:sz w:val="24"/>
          <w:szCs w:val="24"/>
          <w:lang w:eastAsia="es-VE"/>
        </w:rPr>
        <w:t>.</w:t>
      </w:r>
    </w:p>
    <w:p w:rsidR="00315A61" w:rsidRPr="00315A61" w:rsidRDefault="00315A61" w:rsidP="00315A61">
      <w:pPr>
        <w:numPr>
          <w:ilvl w:val="0"/>
          <w:numId w:val="3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El empleador o empleadora del trabajador o de la trabajadora </w:t>
      </w:r>
      <w:proofErr w:type="gramStart"/>
      <w:r w:rsidRPr="00315A61">
        <w:rPr>
          <w:rFonts w:ascii="Times New Roman" w:eastAsia="Times New Roman" w:hAnsi="Times New Roman" w:cs="Times New Roman"/>
          <w:sz w:val="24"/>
          <w:szCs w:val="24"/>
          <w:lang w:eastAsia="es-VE"/>
        </w:rPr>
        <w:t>afiliado</w:t>
      </w:r>
      <w:proofErr w:type="gramEnd"/>
      <w:r w:rsidRPr="00315A61">
        <w:rPr>
          <w:rFonts w:ascii="Times New Roman" w:eastAsia="Times New Roman" w:hAnsi="Times New Roman" w:cs="Times New Roman"/>
          <w:sz w:val="24"/>
          <w:szCs w:val="24"/>
          <w:lang w:eastAsia="es-VE"/>
        </w:rPr>
        <w:t>.</w:t>
      </w:r>
    </w:p>
    <w:p w:rsidR="00315A61" w:rsidRPr="00315A61" w:rsidRDefault="00315A61" w:rsidP="00315A61">
      <w:pPr>
        <w:numPr>
          <w:ilvl w:val="0"/>
          <w:numId w:val="3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 xml:space="preserve">Los familiares calificados del trabajador o de </w:t>
      </w:r>
      <w:proofErr w:type="gramStart"/>
      <w:r w:rsidRPr="00315A61">
        <w:rPr>
          <w:rFonts w:ascii="Times New Roman" w:eastAsia="Times New Roman" w:hAnsi="Times New Roman" w:cs="Times New Roman"/>
          <w:sz w:val="24"/>
          <w:szCs w:val="24"/>
          <w:lang w:eastAsia="es-VE"/>
        </w:rPr>
        <w:t>la trabajadora establecidos</w:t>
      </w:r>
      <w:proofErr w:type="gramEnd"/>
      <w:r w:rsidRPr="00315A61">
        <w:rPr>
          <w:rFonts w:ascii="Times New Roman" w:eastAsia="Times New Roman" w:hAnsi="Times New Roman" w:cs="Times New Roman"/>
          <w:sz w:val="24"/>
          <w:szCs w:val="24"/>
          <w:lang w:eastAsia="es-VE"/>
        </w:rPr>
        <w:t xml:space="preserve"> en el artículo 86 de la presente Ley.</w:t>
      </w:r>
    </w:p>
    <w:p w:rsidR="00315A61" w:rsidRPr="00315A61" w:rsidRDefault="00315A61" w:rsidP="00315A61">
      <w:pPr>
        <w:numPr>
          <w:ilvl w:val="0"/>
          <w:numId w:val="3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Tesorería de Seguridad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TÍTULO VII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LAS PRESTACIONES, PROGRAMAS, SERVICIOS </w:t>
      </w:r>
      <w:r w:rsidRPr="00315A61">
        <w:rPr>
          <w:rFonts w:ascii="Times New Roman" w:eastAsia="Times New Roman" w:hAnsi="Times New Roman" w:cs="Times New Roman"/>
          <w:sz w:val="24"/>
          <w:szCs w:val="24"/>
          <w:lang w:eastAsia="es-VE"/>
        </w:rPr>
        <w:br/>
        <w:t>Y DE SU FINANCIAMIENTO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las prestaciones, programas y servicios del componente </w:t>
      </w:r>
      <w:r w:rsidRPr="00315A61">
        <w:rPr>
          <w:rFonts w:ascii="Times New Roman" w:eastAsia="Times New Roman" w:hAnsi="Times New Roman" w:cs="Times New Roman"/>
          <w:sz w:val="24"/>
          <w:szCs w:val="24"/>
          <w:lang w:eastAsia="es-VE"/>
        </w:rPr>
        <w:br/>
        <w:t>de prevención, seguridad y salud laborales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Sección primera:</w:t>
      </w:r>
      <w:r w:rsidRPr="00315A61">
        <w:rPr>
          <w:rFonts w:ascii="Times New Roman" w:eastAsia="Times New Roman" w:hAnsi="Times New Roman" w:cs="Times New Roman"/>
          <w:sz w:val="24"/>
          <w:szCs w:val="24"/>
          <w:lang w:eastAsia="es-VE"/>
        </w:rPr>
        <w:t xml:space="preserve"> </w:t>
      </w:r>
      <w:r w:rsidRPr="00315A61">
        <w:rPr>
          <w:rFonts w:ascii="Times New Roman" w:eastAsia="Times New Roman" w:hAnsi="Times New Roman" w:cs="Times New Roman"/>
          <w:i/>
          <w:iCs/>
          <w:sz w:val="24"/>
          <w:szCs w:val="24"/>
          <w:lang w:eastAsia="es-VE"/>
        </w:rPr>
        <w:t>prestaciones dinerarias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Categorías de daños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78. Las prestaciones dinerarias del Régimen Prestacional de Seguridad y Salud en el Trabajo se corresponden a los daños que ocasionen las enfermedades ocupacionales o los accidentes de trabajo a una trabajadora o trabajador afiliado, los cuales se clasificarán de la siguiente manera: </w:t>
      </w:r>
    </w:p>
    <w:p w:rsidR="00315A61" w:rsidRPr="00315A61" w:rsidRDefault="00315A61" w:rsidP="00315A61">
      <w:pPr>
        <w:numPr>
          <w:ilvl w:val="0"/>
          <w:numId w:val="3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Discapacidad temporal.</w:t>
      </w:r>
    </w:p>
    <w:p w:rsidR="00315A61" w:rsidRPr="00315A61" w:rsidRDefault="00315A61" w:rsidP="00315A61">
      <w:pPr>
        <w:numPr>
          <w:ilvl w:val="0"/>
          <w:numId w:val="3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Discapacidad parcial permanente.</w:t>
      </w:r>
    </w:p>
    <w:p w:rsidR="00315A61" w:rsidRPr="00315A61" w:rsidRDefault="00315A61" w:rsidP="00315A61">
      <w:pPr>
        <w:numPr>
          <w:ilvl w:val="0"/>
          <w:numId w:val="3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Discapacidad total permanente para el trabajo habitual.</w:t>
      </w:r>
    </w:p>
    <w:p w:rsidR="00315A61" w:rsidRPr="00315A61" w:rsidRDefault="00315A61" w:rsidP="00315A61">
      <w:pPr>
        <w:numPr>
          <w:ilvl w:val="0"/>
          <w:numId w:val="3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Discapacidad absoluta permanente para cualquier tipo de actividad.</w:t>
      </w:r>
    </w:p>
    <w:p w:rsidR="00315A61" w:rsidRPr="00315A61" w:rsidRDefault="00315A61" w:rsidP="00315A61">
      <w:pPr>
        <w:numPr>
          <w:ilvl w:val="0"/>
          <w:numId w:val="3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Gran discapacidad.</w:t>
      </w:r>
    </w:p>
    <w:p w:rsidR="00315A61" w:rsidRPr="00315A61" w:rsidRDefault="00315A61" w:rsidP="00315A61">
      <w:pPr>
        <w:numPr>
          <w:ilvl w:val="0"/>
          <w:numId w:val="3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Muerte.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prestaciones dinerarias establecidas en esta Sección serán canceladas por la Tesorería de Seguridad Social con cargo a los fondos del Régimen Prestacional de Seguridad y Salud en el Trabajo, sin perjuicio de las prestaciones de atención médica integral, y de capacitación y reinserción laboral garantizados por este Régimen.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Las prestaciones dinerarias establecidas en esta Sección se otorgarán </w:t>
      </w:r>
      <w:proofErr w:type="gramStart"/>
      <w:r w:rsidRPr="00315A61">
        <w:rPr>
          <w:rFonts w:ascii="Times New Roman" w:eastAsia="Times New Roman" w:hAnsi="Times New Roman" w:cs="Times New Roman"/>
          <w:sz w:val="24"/>
          <w:szCs w:val="24"/>
          <w:lang w:eastAsia="es-VE"/>
        </w:rPr>
        <w:t>a el</w:t>
      </w:r>
      <w:proofErr w:type="gramEnd"/>
      <w:r w:rsidRPr="00315A61">
        <w:rPr>
          <w:rFonts w:ascii="Times New Roman" w:eastAsia="Times New Roman" w:hAnsi="Times New Roman" w:cs="Times New Roman"/>
          <w:sz w:val="24"/>
          <w:szCs w:val="24"/>
          <w:lang w:eastAsia="es-VE"/>
        </w:rPr>
        <w:t xml:space="preserve"> trabajador o trabajadora, o a sus sobrevivientes, cualquiera sea el número de cotizaciones realizadas.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Las pensiones serán incrementadas según la inflación registrada, tomando en consideración los estudios y </w:t>
      </w:r>
      <w:proofErr w:type="gramStart"/>
      <w:r w:rsidRPr="00315A61">
        <w:rPr>
          <w:rFonts w:ascii="Times New Roman" w:eastAsia="Times New Roman" w:hAnsi="Times New Roman" w:cs="Times New Roman"/>
          <w:sz w:val="24"/>
          <w:szCs w:val="24"/>
          <w:lang w:eastAsia="es-VE"/>
        </w:rPr>
        <w:t>valuaciones económico actuariales realizadas</w:t>
      </w:r>
      <w:proofErr w:type="gramEnd"/>
      <w:r w:rsidRPr="00315A61">
        <w:rPr>
          <w:rFonts w:ascii="Times New Roman" w:eastAsia="Times New Roman" w:hAnsi="Times New Roman" w:cs="Times New Roman"/>
          <w:sz w:val="24"/>
          <w:szCs w:val="24"/>
          <w:lang w:eastAsia="es-VE"/>
        </w:rPr>
        <w:t xml:space="preserve"> para tal efecto por el órgano rector del Sistema de Seguridad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Discapacidad temporal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79. La discapacidad temporal es la contingencia que, a consecuencia de un accidente de trabajo o enfermedad ocupacional, imposibilita al trabajador o trabajadora </w:t>
      </w:r>
      <w:r w:rsidRPr="00315A61">
        <w:rPr>
          <w:rFonts w:ascii="Times New Roman" w:eastAsia="Times New Roman" w:hAnsi="Times New Roman" w:cs="Times New Roman"/>
          <w:sz w:val="24"/>
          <w:szCs w:val="24"/>
          <w:lang w:eastAsia="es-VE"/>
        </w:rPr>
        <w:lastRenderedPageBreak/>
        <w:t>amparado para trabajar por un tiempo determinado. En este supuesto, se da lugar a una suspensión de la relación de trabajo de conformidad con lo establecido en la Ley Orgánica del Trabajo. El trabajador o trabajadora tendrá derecho a una prestación dineraria equivalente al cien por cien (100%) del monto del salario de referencia de cotización correspondiente al número de días que dure la discapacidad. Dicha prestación se contará a partir del cuarto (4º) día de la ausencia ocasionada por el accidente o la enfermedad y hasta el momento de su rehabilitación, readaptación o curación o de la declaratoria de discapacidad permanente o de la muerte.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empleador o empleadora será el responsable de la cancelación del salario, incluyendo todos los beneficios socioeconómicos que le hubiesen correspondido como si hubiese laborado efectivamente la jornada correspondientes a los tres (3) primeros días continuos de la discapacidad temporal del trabajador o de la trabajadora. Dicha cancelación se hará sobre el cien por cien (100%) del monto del salario de referencia de cotización pagadera de forma mensual, en el territorio de la República, en moneda nacional.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Si la discapacidad amerita que el trabajador reciba la atención constante de otra persona, las indemnizaciones diarias se incrementan hasta cincuenta por ciento (50%) adicional por gran discapacidad temporal.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derecho del trabajador o trabajadora afiliado a la prestación por discapacidad temporal nace con el diagnóstico del médico. Dicho diagnóstico deberá ser validado por el Instituto Nacional de Prevención, Salud y Seguridad Laborales, o en la institución pública en la cual éste delegare, sin perjuicio de la revisión de dicho diagnóstico de conformidad con la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trabajador o trabajadora puede permanecer con una discapacidad temporal hasta por doce (12) meses continuos. Agotado este lapso, el trabajador o trabajadora deberá ser evaluado por el Instituto Nacional de Prevención, Salud y Seguridad Laborales, con el fin de determinar si existe criterio favorable de recuperación para la reinserción laboral, en este caso podrá permanecer en esta condición hasta por doce (12) meses adicionales. Agotado este último período, y no habiéndose producido la restitución integral de la salud, el trabajador o trabajadora pasará a una de las siguientes categorías de discapacidad:</w:t>
      </w:r>
    </w:p>
    <w:p w:rsidR="00315A61" w:rsidRPr="00315A61" w:rsidRDefault="00315A61" w:rsidP="00315A61">
      <w:pPr>
        <w:numPr>
          <w:ilvl w:val="0"/>
          <w:numId w:val="3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Discapacidad Parcial Permanente.</w:t>
      </w:r>
    </w:p>
    <w:p w:rsidR="00315A61" w:rsidRPr="00315A61" w:rsidRDefault="00315A61" w:rsidP="00315A61">
      <w:pPr>
        <w:numPr>
          <w:ilvl w:val="0"/>
          <w:numId w:val="3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Discapacidad Total Permanente para el trabajo habitual.</w:t>
      </w:r>
    </w:p>
    <w:p w:rsidR="00315A61" w:rsidRPr="00315A61" w:rsidRDefault="00315A61" w:rsidP="00315A61">
      <w:pPr>
        <w:numPr>
          <w:ilvl w:val="0"/>
          <w:numId w:val="3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Discapacidad Absoluta Permanente para cualquier tipo de actividad laboral.</w:t>
      </w:r>
    </w:p>
    <w:p w:rsidR="00315A61" w:rsidRPr="00315A61" w:rsidRDefault="00315A61" w:rsidP="00315A61">
      <w:pPr>
        <w:numPr>
          <w:ilvl w:val="0"/>
          <w:numId w:val="3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Gran Discapacidad.</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Instituto Nacional de Prevención, Salud y Seguridad Laborales podrá evaluar de oficio o a solicitud de parte interesada, la condición de discapacidad temporal del trabajador o trabajadora.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Definición y clasificación de la discapacidad parcial permanente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80. La discapacidad parcial permanente es la contingencia que, a consecuencia de un accidente de trabajo o enfermedad ocupacional, genera en el trabajador o trabajadora una disminución parcial y definitiva menor del sesenta y siete (67%) por ciento de su </w:t>
      </w:r>
      <w:r w:rsidRPr="00315A61">
        <w:rPr>
          <w:rFonts w:ascii="Times New Roman" w:eastAsia="Times New Roman" w:hAnsi="Times New Roman" w:cs="Times New Roman"/>
          <w:sz w:val="24"/>
          <w:szCs w:val="24"/>
          <w:lang w:eastAsia="es-VE"/>
        </w:rPr>
        <w:lastRenderedPageBreak/>
        <w:t>capacidad física o intelectual para el trabajo causando prestaciones dinerarias según se indica a continuación:</w:t>
      </w:r>
    </w:p>
    <w:p w:rsidR="00315A61" w:rsidRPr="00315A61" w:rsidRDefault="00315A61" w:rsidP="00315A61">
      <w:pPr>
        <w:numPr>
          <w:ilvl w:val="0"/>
          <w:numId w:val="3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En caso de disminución parcial y definitiva de hasta un veinticinco por ciento (25%) de su capacidad física o intelectual para la profesión u oficio habitual, la prestación correspondiente será de un pago único, pagadero en el territorio de la República, en moneda nacional, a la cual tienen derecho los trabajadores y trabajadoras desde el momento de iniciarse la relación de trabajo y que será igual al resultado de aplicar el porcentaje de discapacidad atribuido al caso, al valor de cinco (5) anualidades del último salario de referencia de cotización del trabajador o de la trabajadora.</w:t>
      </w:r>
    </w:p>
    <w:p w:rsidR="00315A61" w:rsidRPr="00315A61" w:rsidRDefault="00315A61" w:rsidP="00315A61">
      <w:pPr>
        <w:numPr>
          <w:ilvl w:val="0"/>
          <w:numId w:val="3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En caso de disminución parcial y definitiva mayor del veinticinco por ciento (25%) y menor del sesenta y siete por ciento (67%) de su capacidad física o intelectual para la profesión u oficio habitual la prestación correspondiente será una renta vitalicia pagadera en catorce (14) mensualidades anuales, en el territorio de la República, en moneda nacional, a la cual tienen derecho los trabajadores y trabajadoras a partir de la fecha que termine la discapacidad temporal, y que será igual al resultado de aplicar el porcentaje de discapacidad atribuido al caso, al último salario de referencia de cotización del trabajador o de la trabajadora.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Discapacidad total permanente para el trabajo habitual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81. La discapacidad total permanente para el trabajo habitual es la contingencia que, a consecuencia de un accidente de trabajo o una enfermedad ocupacional, genera en el trabajador o trabajadora una disminución mayor o igual al sesenta y siete por ciento (67%) de su capacidad física, intelectual o ambas, que le impidan el desarrollo de las principales actividades laborales inherentes a la ocupación u oficio habitual que venía desarrollando antes de la contingencia, siempre que se conserve capacidad para dedicarse a otra actividad laboral distinta.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trabajador o trabajadora con esta contingencia debe entrar con prioridad en los programas de recapacitación laboral de la Seguridad Social y debe ser reinsertado en la misma empresa o establecimiento laboral donde se le generó la discapacidad. Mientras el trabajador o la trabajadora es recapacitado y reinsertado laboralmente, tiene derecho a una prestación dineraria equivalente al cien por cien (100%) de su último salario de referencia de cotización; este monto será reducido al porcentaje real de discapacidad cuando el trabajador o trabajadora logre su reinserción laboral y se constituirá en una pensión o en un pago único de acuerdo a lo establecido en el artículo 80 de la presente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Discapacidad absoluta permanente para cualquier tipo de actividad laboral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82. La discapacidad absoluta permanente para cualquier actividad laboral es la contingencia que, a consecuencia de un accidente de trabajo o enfermedad ocupacional, genera en el trabajador o trabajadora una disminución total y definitiva mayor o igual al sesenta y siete por ciento (67%) de su capacidad física, intelectual, o ambas, que lo inhabilita para realizar cualquier tipo de oficio o actividad laboral. El trabajador o trabajadora tendrá derecho a una prestación dineraria equivalente a una pensión igual al </w:t>
      </w:r>
      <w:r w:rsidRPr="00315A61">
        <w:rPr>
          <w:rFonts w:ascii="Times New Roman" w:eastAsia="Times New Roman" w:hAnsi="Times New Roman" w:cs="Times New Roman"/>
          <w:sz w:val="24"/>
          <w:szCs w:val="24"/>
          <w:lang w:eastAsia="es-VE"/>
        </w:rPr>
        <w:lastRenderedPageBreak/>
        <w:t>cien por cien (100%) del último salario de referencia de cotización pagadera en catorce (14) mensualidades anuales, en el territorio de la República, en moneda nacional.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Gran discapacidad</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83. La gran discapacidad es la contingencia que, como consecuencia de un accidente de trabajo o enfermedad ocupacional, obliga </w:t>
      </w:r>
      <w:proofErr w:type="gramStart"/>
      <w:r w:rsidRPr="00315A61">
        <w:rPr>
          <w:rFonts w:ascii="Times New Roman" w:eastAsia="Times New Roman" w:hAnsi="Times New Roman" w:cs="Times New Roman"/>
          <w:sz w:val="24"/>
          <w:szCs w:val="24"/>
          <w:lang w:eastAsia="es-VE"/>
        </w:rPr>
        <w:t>a el</w:t>
      </w:r>
      <w:proofErr w:type="gramEnd"/>
      <w:r w:rsidRPr="00315A61">
        <w:rPr>
          <w:rFonts w:ascii="Times New Roman" w:eastAsia="Times New Roman" w:hAnsi="Times New Roman" w:cs="Times New Roman"/>
          <w:sz w:val="24"/>
          <w:szCs w:val="24"/>
          <w:lang w:eastAsia="es-VE"/>
        </w:rPr>
        <w:t xml:space="preserve"> trabajador o trabajadora amparado a auxiliarse de otras personas para realizar los actos elementales de la vida diaria. En este caso, el trabajador o trabajadora tendrá derecho, además de la prestación dineraria establecida en los artículos 79 y 82, a percibir una suma adicional de hasta el cincuenta por ciento (50%) de dicha prestación, pagadera en mensualidades sucesivas, en el territorio de la República, en moneda nacional, mientras dure esta necesidad.</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Este pago adicional no será computable para la determinación de la pensión de sobrevivientes que eventualmente se genere.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 revisión del dictamen de la discapacidad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84. Durante los primeros cinco (5) años de otorgada cualesquiera de las pensiones por discapacidad permanente a que se refiere esta Sección, el Instituto Nacional de Prevención, Salud y Seguridad Laborales podrá ordenar la reevaluación del pensionado o pensionada a objeto de verificar la permanencia de la lesión y ordenar, de ser procedente, la revisión del grado de discapacidad y suspender, continuar o modificar el pago de la respectiva pensión según el resultado de la revisión del diagnóstico. El porcentaje de discapacidad se considerará definitivo al cumplirse los cinco (5) años establecidos, o si la persona con discapacidad ha cumplido la edad requerida para acceder a una pensión de vejez.</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Prestación por muerte del trabajador o trabajadora </w:t>
      </w:r>
      <w:r w:rsidRPr="00315A61">
        <w:rPr>
          <w:rFonts w:ascii="Times New Roman" w:eastAsia="Times New Roman" w:hAnsi="Times New Roman" w:cs="Times New Roman"/>
          <w:sz w:val="24"/>
          <w:szCs w:val="24"/>
          <w:lang w:eastAsia="es-VE"/>
        </w:rPr>
        <w:br/>
        <w:t>activo y gastos de entierro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85. La muerte, como una contingencia del trabajador o trabajadora activo, a consecuencia de un accidente de trabajo o enfermedad ocupacional, causa el derecho a sus sobrevivientes calificados, a recibir un pago único, distribuido en partes iguales, equivalente a veinte (20) salarios mínimos urbanos vigentes a la fecha de la contingencia.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persona natural o jurídica que demuestre haber efectuado los gastos de entierro del trabajador o trabajadora fallecido como consecuencia de un accidente de trabajo o enfermedad ocupacional, tendrá derecho a recibir un pago único de hasta diez (10) salarios mínimos urbanos vigentes a la fecha de la contingencia.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 pensión de sobreviviente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86. La muerte, como una contingencia del trabajador o trabajadora amparado o de un beneficiario de pensión por discapacidad total permanente para el trabajo habitual o discapacidad absoluta permanente para cualquier tipo de actividad laboral, como </w:t>
      </w:r>
      <w:r w:rsidRPr="00315A61">
        <w:rPr>
          <w:rFonts w:ascii="Times New Roman" w:eastAsia="Times New Roman" w:hAnsi="Times New Roman" w:cs="Times New Roman"/>
          <w:sz w:val="24"/>
          <w:szCs w:val="24"/>
          <w:lang w:eastAsia="es-VE"/>
        </w:rPr>
        <w:lastRenderedPageBreak/>
        <w:t>consecuencia de un accidente de trabajo o enfermedad ocupacional, causa el derecho a sus sobrevivientes a recibir una pensión pagadera en catorce (14) mensualidades anuales, en el territorio de la República, en moneda nacional.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Tienen derecho a la pensión de sobreviviente las personas que dependían del causante a la fecha de su muerte, que se encuentren registrados en la Tesorería de Seguridad Social y que cumplan con los siguientes requisitos: </w:t>
      </w:r>
    </w:p>
    <w:p w:rsidR="00315A61" w:rsidRPr="00315A61" w:rsidRDefault="00315A61" w:rsidP="00315A61">
      <w:pPr>
        <w:numPr>
          <w:ilvl w:val="0"/>
          <w:numId w:val="3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hijos e hijas solteros menores de dieciocho (18) años o de veinticinco (25) años si cursan estudios universitarios o técnicos superiores, debidamente acreditados, o de cualquier edad si tienen discapacidad total permanente que dependan económicamente del causante; así como el hijo o hija nacidos con posterioridad, de acuerdo con los lapsos que establece el Código Civil.</w:t>
      </w:r>
    </w:p>
    <w:p w:rsidR="00315A61" w:rsidRPr="00315A61" w:rsidRDefault="00315A61" w:rsidP="00315A61">
      <w:pPr>
        <w:numPr>
          <w:ilvl w:val="0"/>
          <w:numId w:val="3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viudo o viuda, el hombre o la mujer en unión estable de hecho.</w:t>
      </w:r>
    </w:p>
    <w:p w:rsidR="00315A61" w:rsidRPr="00315A61" w:rsidRDefault="00315A61" w:rsidP="00315A61">
      <w:pPr>
        <w:numPr>
          <w:ilvl w:val="0"/>
          <w:numId w:val="3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y las ascendientes.</w:t>
      </w:r>
    </w:p>
    <w:p w:rsidR="00315A61" w:rsidRPr="00315A61" w:rsidRDefault="00315A61" w:rsidP="00315A61">
      <w:pPr>
        <w:numPr>
          <w:ilvl w:val="0"/>
          <w:numId w:val="3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hermanos y hermanas solteros menores de dieciocho (18) años o de veinticinco (25) años si cursan estudios universitarios o técnicos superiores, debidamente acreditados, o de cualquier edad si tienen discapacidad total permanente.</w:t>
      </w:r>
    </w:p>
    <w:p w:rsidR="00315A61" w:rsidRPr="00315A61" w:rsidRDefault="00315A61" w:rsidP="00315A61">
      <w:pPr>
        <w:numPr>
          <w:ilvl w:val="0"/>
          <w:numId w:val="3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Otros familiares o personas dependientes del causante que fallece, previamente registrados ante la Tesorería de Seguridad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Cuantía de la pensión de sobreviviente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87. La cuantía de la pensión de sobreviviente se fijará según el siguiente esquema:</w:t>
      </w:r>
    </w:p>
    <w:p w:rsidR="00315A61" w:rsidRPr="00315A61" w:rsidRDefault="00315A61" w:rsidP="00315A61">
      <w:pPr>
        <w:numPr>
          <w:ilvl w:val="0"/>
          <w:numId w:val="4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En caso de que el fallecido haya dejado un solo familiar calificado: sesenta por ciento (60%) del último salario de referencia de cotización o de la pensión.</w:t>
      </w:r>
    </w:p>
    <w:p w:rsidR="00315A61" w:rsidRPr="00315A61" w:rsidRDefault="00315A61" w:rsidP="00315A61">
      <w:pPr>
        <w:numPr>
          <w:ilvl w:val="0"/>
          <w:numId w:val="4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En caso de que el fallecido haya dejado solamente viuda o viudo, pareja estable de hecho, y huérfanos o huérfanas calificados: sesenta por ciento (60%) del último salario de referencia de cotización o de la pensión, para la viuda o viudo, concubino o concubina, más veinte por ciento (20%) adicional por cada huérfano o huérfana hasta un máximo de cien por cien (100%).</w:t>
      </w:r>
    </w:p>
    <w:p w:rsidR="00315A61" w:rsidRPr="00315A61" w:rsidRDefault="00315A61" w:rsidP="00315A61">
      <w:pPr>
        <w:numPr>
          <w:ilvl w:val="0"/>
          <w:numId w:val="4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En caso que el fallecido haya dejado solamente huérfanos o huérfanas: cien por ciento (100%) del último salario de referencia de cotización o de la pensión dividido por partes iguales entre el número de huérfanos calificados.</w:t>
      </w:r>
    </w:p>
    <w:p w:rsidR="00315A61" w:rsidRPr="00315A61" w:rsidRDefault="00315A61" w:rsidP="00315A61">
      <w:pPr>
        <w:numPr>
          <w:ilvl w:val="0"/>
          <w:numId w:val="4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En caso de que el fallecido haya dejado solamente ascendientes o hermanas y hermanos calificados: veinte por ciento (20%) del último salario de referencia de cotización o de la pensión por cada familiar calificado hasta un máximo de sesenta por ciento (60%).</w:t>
      </w:r>
    </w:p>
    <w:p w:rsidR="00315A61" w:rsidRPr="00315A61" w:rsidRDefault="00315A61" w:rsidP="00315A61">
      <w:pPr>
        <w:numPr>
          <w:ilvl w:val="0"/>
          <w:numId w:val="4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Si el fallecido deja, además de viuda o viudo, pareja estable de hecho y huérfanas o huérfanos, ascendientes y hermanos o hermanas u otras personas dependientes, la distribución se hará de la siguiente manera: viuda o viudo, concubina o concubino, el sesenta por ciento (60%) del último del salario de referencia de cotización o de la pensión; resto de familiares y personas calificadas, hasta el cuarenta por ciento (40%) del último salario de referencia de cotización, dividido por partes iguales.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las causas de terminación de la pensión de sobrevivencia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Artículo 88. Se dejará de percibir la pensión de sobrevivencia, de pleno derecho, por las siguientes causas:</w:t>
      </w:r>
    </w:p>
    <w:p w:rsidR="00315A61" w:rsidRPr="00315A61" w:rsidRDefault="00315A61" w:rsidP="00315A61">
      <w:pPr>
        <w:numPr>
          <w:ilvl w:val="0"/>
          <w:numId w:val="4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matrimonio o la unión estable de hecho del viudo, la viuda o la pareja estable de hecho.</w:t>
      </w:r>
    </w:p>
    <w:p w:rsidR="00315A61" w:rsidRPr="00315A61" w:rsidRDefault="00315A61" w:rsidP="00315A61">
      <w:pPr>
        <w:numPr>
          <w:ilvl w:val="0"/>
          <w:numId w:val="4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Cumplir los dieciocho (18) años de edad y no continuar estudios universitarios o técnicos superiores para los hijos e hijas o hermanos y hermanas.</w:t>
      </w:r>
    </w:p>
    <w:p w:rsidR="00315A61" w:rsidRPr="00315A61" w:rsidRDefault="00315A61" w:rsidP="00315A61">
      <w:pPr>
        <w:numPr>
          <w:ilvl w:val="0"/>
          <w:numId w:val="4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Culminar o abandonar los estudios universitarios o técnicos superiores antes de cumplir los veinticinco (25) años para los hijos e hijas o hermanos y hermanas antes señalados. </w:t>
      </w:r>
    </w:p>
    <w:p w:rsidR="00315A61" w:rsidRPr="00315A61" w:rsidRDefault="00315A61" w:rsidP="00315A61">
      <w:pPr>
        <w:numPr>
          <w:ilvl w:val="0"/>
          <w:numId w:val="4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Cumplir los veinticinco (25) años, hayan culminado o no los estudios universitarios o técnicos superiores, para los hijos e hijas o hermanos y hermanas antes señalados.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Desaparición del causante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89. A los efectos de esta Ley, se considera que la ausencia presunta regulada en el Código Civil posibilita que los presuntos sobrevivientes accedan provisionalmente a la pensión de sobreviviente. Esta provisionalidad se extingue con la cesación de declaración de ausencia o con la declaratoria de muerte presunta.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Sección segunda:</w:t>
      </w:r>
      <w:r w:rsidRPr="00315A61">
        <w:rPr>
          <w:rFonts w:ascii="Times New Roman" w:eastAsia="Times New Roman" w:hAnsi="Times New Roman" w:cs="Times New Roman"/>
          <w:sz w:val="24"/>
          <w:szCs w:val="24"/>
          <w:lang w:eastAsia="es-VE"/>
        </w:rPr>
        <w:t xml:space="preserve"> </w:t>
      </w:r>
      <w:r w:rsidRPr="00315A61">
        <w:rPr>
          <w:rFonts w:ascii="Times New Roman" w:eastAsia="Times New Roman" w:hAnsi="Times New Roman" w:cs="Times New Roman"/>
          <w:i/>
          <w:iCs/>
          <w:sz w:val="24"/>
          <w:szCs w:val="24"/>
          <w:lang w:eastAsia="es-VE"/>
        </w:rPr>
        <w:t>atención médica integral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Otorgamiento de las prestaciones de atención médica integral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90. La cobertura de las prestaciones de atención médica integral, incluyendo la rehabilitación del trabajador o trabajadora, para la atención de los accidentes de trabajo y las enfermedades ocupacionales, será garantizada por el Régimen Prestacional de Seguridad y Salud en el Trabajo a través del Sistema Público Nacional de Salud. Lo relativo al financiamiento de las prestaciones y cobertura de los costos incurridos por el Sistema Público Nacional de Salud por la atención de los accidentes de trabajo y las enfermedades ocupacionales será regulado en el Reglamento de la presente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Sección tercera:</w:t>
      </w:r>
      <w:r w:rsidRPr="00315A61">
        <w:rPr>
          <w:rFonts w:ascii="Times New Roman" w:eastAsia="Times New Roman" w:hAnsi="Times New Roman" w:cs="Times New Roman"/>
          <w:sz w:val="24"/>
          <w:szCs w:val="24"/>
          <w:lang w:eastAsia="es-VE"/>
        </w:rPr>
        <w:t xml:space="preserve"> </w:t>
      </w:r>
      <w:r w:rsidRPr="00315A61">
        <w:rPr>
          <w:rFonts w:ascii="Times New Roman" w:eastAsia="Times New Roman" w:hAnsi="Times New Roman" w:cs="Times New Roman"/>
          <w:i/>
          <w:iCs/>
          <w:sz w:val="24"/>
          <w:szCs w:val="24"/>
          <w:lang w:eastAsia="es-VE"/>
        </w:rPr>
        <w:t>programas y servicios de capacitación y reinserción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Capacitación y reinserción laboral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91. El Régimen Prestacional de Seguridad y Salud de los Trabajadores garantizará al trabajador o trabajadora </w:t>
      </w:r>
      <w:proofErr w:type="gramStart"/>
      <w:r w:rsidRPr="00315A61">
        <w:rPr>
          <w:rFonts w:ascii="Times New Roman" w:eastAsia="Times New Roman" w:hAnsi="Times New Roman" w:cs="Times New Roman"/>
          <w:sz w:val="24"/>
          <w:szCs w:val="24"/>
          <w:lang w:eastAsia="es-VE"/>
        </w:rPr>
        <w:t>amparado</w:t>
      </w:r>
      <w:proofErr w:type="gramEnd"/>
      <w:r w:rsidRPr="00315A61">
        <w:rPr>
          <w:rFonts w:ascii="Times New Roman" w:eastAsia="Times New Roman" w:hAnsi="Times New Roman" w:cs="Times New Roman"/>
          <w:sz w:val="24"/>
          <w:szCs w:val="24"/>
          <w:lang w:eastAsia="es-VE"/>
        </w:rPr>
        <w:t>, programas de capacitación, y el desarrollo de políticas que faciliten su reinserción laboral de acuerdo a sus capacidades.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cobertura de las prestaciones de capacitación laboral será garantizada por el Régimen Prestacional de Seguridad y Salud en el Trabajo a través del Régimen Prestacional de Empleo. Lo relativo al financiamiento de las prestaciones y cobertura de los costos incurridos por el Régimen Prestacional de Empleo por la atención de los trabajadores y trabajadoras en su proceso de capacitación como consecuencia de accidentes de trabajo y enfermedades ocupacionales, será regulado en el Reglamento de esta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Los programas y servicios a que se refiere esta sección, serán cancelados por la Tesorería de Seguridad Social con cargo a los fondos del Régimen Prestacional de Seguridad y Salud en el Trabajo, sin perjuicio de las prestaciones a que se refieren las Secciones anteriores de este Capítulo.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Sección cuarta:</w:t>
      </w:r>
      <w:r w:rsidRPr="00315A61">
        <w:rPr>
          <w:rFonts w:ascii="Times New Roman" w:eastAsia="Times New Roman" w:hAnsi="Times New Roman" w:cs="Times New Roman"/>
          <w:sz w:val="24"/>
          <w:szCs w:val="24"/>
          <w:lang w:eastAsia="es-VE"/>
        </w:rPr>
        <w:t xml:space="preserve"> </w:t>
      </w:r>
      <w:r w:rsidRPr="00315A61">
        <w:rPr>
          <w:rFonts w:ascii="Times New Roman" w:eastAsia="Times New Roman" w:hAnsi="Times New Roman" w:cs="Times New Roman"/>
          <w:i/>
          <w:iCs/>
          <w:sz w:val="24"/>
          <w:szCs w:val="24"/>
          <w:lang w:eastAsia="es-VE"/>
        </w:rPr>
        <w:t>del régimen financiero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92. Los recursos financieros del Régimen Prestacional de Seguridad y Salud en el Trabajo estarán sometidos a un régimen de reparto de capitales de cobertura para las prestaciones a largo plazo, y a un régimen de reparto anual para las prestaciones a corto plazo. La Tesorería de Seguridad Social realizará la transferencia inmediata de los recursos recaudados a los Fondos del Régimen Prestacional de Seguridad y Salud en el Trabajo, que se destinarán a la cobertura de las prestaciones establecidas en esta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fondos que se constituyan percibirán de la recaudación general el porcentaje que permita la constitución de las reservas técnicas garantes de la cancelación de las prestaciones consolidadas y en curso de pago.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los fondos del Régimen Prestacional </w:t>
      </w:r>
      <w:r w:rsidRPr="00315A61">
        <w:rPr>
          <w:rFonts w:ascii="Times New Roman" w:eastAsia="Times New Roman" w:hAnsi="Times New Roman" w:cs="Times New Roman"/>
          <w:sz w:val="24"/>
          <w:szCs w:val="24"/>
          <w:lang w:eastAsia="es-VE"/>
        </w:rPr>
        <w:br/>
        <w:t>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93. Se crea el Fondo de Prestaciones de Largo Plazo para cubrir el costo de las pensiones y prestaciones dinerarias de largo plazo del Régimen Prestacional de Seguridad y Salud en el Trabajo y el Fondo de Corto Plazo para cubrir el costo de las prestaciones de corto plazo. Dichos fondos captarán las cotizaciones y aportes de los empleadores y empleadoras, y los demás recursos asignados por la presente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Categoría de empresas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94. El órgano rector del Sistema de Seguridad Social, basándose en criterios actuariales, estadísticos, financieros, demográficos y epidemiológicos, y previa consulta a la Oficina de Estudios Actuariales y Económicos de la Seguridad Social y al Instituto Nacional de Prevención, Salud y Seguridad Laborales, aprobará mediante resolución motivada, un sistema de clasificación de categorías de riesgo para cada rama de actividad económica, según el Clasificador Industrial Internacional Uniforme (CIIU), de acuerdo con la peligrosidad del proceso productivo, asignándole a cada categoría bandas de cotización dentro de los límites establecidos en el artículo 7 de la presente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Para los efectos de la fijación de las tasas de cotización del Régimen Prestacional de Seguridad y Salud en el Trabajo las empresas, explotaciones, establecimientos o faenas se distribuirán en las siguientes clases de riesgos: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Clase I Riesgo Mínimo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Clase II Riesgo 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Clase III Riesgo Medio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Clase IV Riesgo Alto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Clase V Riesgo Máximo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clases de riesgo comprenden a su vez una escala de grados de riesgos que van del 14 al 186. Para cada clase se establece un límite mínimo, un valor promedio ponderado y un límite máximo de acuerdo a la tabla siguiente: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GRADOS DE RIESGO:</w:t>
      </w:r>
    </w:p>
    <w:tbl>
      <w:tblPr>
        <w:tblW w:w="0" w:type="auto"/>
        <w:jc w:val="center"/>
        <w:tblCellSpacing w:w="15" w:type="dxa"/>
        <w:tblCellMar>
          <w:top w:w="15" w:type="dxa"/>
          <w:left w:w="15" w:type="dxa"/>
          <w:bottom w:w="15" w:type="dxa"/>
          <w:right w:w="15" w:type="dxa"/>
        </w:tblCellMar>
        <w:tblLook w:val="04A0"/>
      </w:tblPr>
      <w:tblGrid>
        <w:gridCol w:w="635"/>
        <w:gridCol w:w="874"/>
        <w:gridCol w:w="1060"/>
        <w:gridCol w:w="929"/>
      </w:tblGrid>
      <w:tr w:rsidR="00315A61" w:rsidRPr="00315A61" w:rsidTr="00315A61">
        <w:trPr>
          <w:tblHeader/>
          <w:tblCellSpacing w:w="15" w:type="dxa"/>
          <w:jc w:val="center"/>
        </w:trPr>
        <w:tc>
          <w:tcPr>
            <w:tcW w:w="0" w:type="auto"/>
            <w:vAlign w:val="center"/>
            <w:hideMark/>
          </w:tcPr>
          <w:p w:rsidR="00315A61" w:rsidRPr="00315A61" w:rsidRDefault="00315A61" w:rsidP="00315A61">
            <w:pPr>
              <w:spacing w:before="100" w:beforeAutospacing="1" w:after="100" w:afterAutospacing="1" w:line="240" w:lineRule="auto"/>
              <w:jc w:val="center"/>
              <w:rPr>
                <w:rFonts w:ascii="Times New Roman" w:eastAsia="Times New Roman" w:hAnsi="Times New Roman" w:cs="Times New Roman"/>
                <w:b/>
                <w:bCs/>
                <w:sz w:val="24"/>
                <w:szCs w:val="24"/>
                <w:lang w:eastAsia="es-VE"/>
              </w:rPr>
            </w:pPr>
            <w:r w:rsidRPr="00315A61">
              <w:rPr>
                <w:rFonts w:ascii="Times New Roman" w:eastAsia="Times New Roman" w:hAnsi="Times New Roman" w:cs="Times New Roman"/>
                <w:b/>
                <w:bCs/>
                <w:sz w:val="24"/>
                <w:szCs w:val="24"/>
                <w:lang w:eastAsia="es-VE"/>
              </w:rPr>
              <w:t>Clase</w:t>
            </w:r>
          </w:p>
        </w:tc>
        <w:tc>
          <w:tcPr>
            <w:tcW w:w="0" w:type="auto"/>
            <w:vAlign w:val="center"/>
            <w:hideMark/>
          </w:tcPr>
          <w:p w:rsidR="00315A61" w:rsidRPr="00315A61" w:rsidRDefault="00315A61" w:rsidP="00315A61">
            <w:pPr>
              <w:spacing w:before="100" w:beforeAutospacing="1" w:after="100" w:afterAutospacing="1" w:line="240" w:lineRule="auto"/>
              <w:jc w:val="center"/>
              <w:rPr>
                <w:rFonts w:ascii="Times New Roman" w:eastAsia="Times New Roman" w:hAnsi="Times New Roman" w:cs="Times New Roman"/>
                <w:b/>
                <w:bCs/>
                <w:sz w:val="24"/>
                <w:szCs w:val="24"/>
                <w:lang w:eastAsia="es-VE"/>
              </w:rPr>
            </w:pPr>
            <w:r w:rsidRPr="00315A61">
              <w:rPr>
                <w:rFonts w:ascii="Times New Roman" w:eastAsia="Times New Roman" w:hAnsi="Times New Roman" w:cs="Times New Roman"/>
                <w:b/>
                <w:bCs/>
                <w:sz w:val="24"/>
                <w:szCs w:val="24"/>
                <w:lang w:eastAsia="es-VE"/>
              </w:rPr>
              <w:t>Mínimo</w:t>
            </w:r>
          </w:p>
        </w:tc>
        <w:tc>
          <w:tcPr>
            <w:tcW w:w="0" w:type="auto"/>
            <w:vAlign w:val="center"/>
            <w:hideMark/>
          </w:tcPr>
          <w:p w:rsidR="00315A61" w:rsidRPr="00315A61" w:rsidRDefault="00315A61" w:rsidP="00315A61">
            <w:pPr>
              <w:spacing w:before="100" w:beforeAutospacing="1" w:after="100" w:afterAutospacing="1" w:line="240" w:lineRule="auto"/>
              <w:jc w:val="center"/>
              <w:rPr>
                <w:rFonts w:ascii="Times New Roman" w:eastAsia="Times New Roman" w:hAnsi="Times New Roman" w:cs="Times New Roman"/>
                <w:b/>
                <w:bCs/>
                <w:sz w:val="24"/>
                <w:szCs w:val="24"/>
                <w:lang w:eastAsia="es-VE"/>
              </w:rPr>
            </w:pPr>
            <w:r w:rsidRPr="00315A61">
              <w:rPr>
                <w:rFonts w:ascii="Times New Roman" w:eastAsia="Times New Roman" w:hAnsi="Times New Roman" w:cs="Times New Roman"/>
                <w:b/>
                <w:bCs/>
                <w:sz w:val="24"/>
                <w:szCs w:val="24"/>
                <w:lang w:eastAsia="es-VE"/>
              </w:rPr>
              <w:t>Promedio</w:t>
            </w:r>
          </w:p>
        </w:tc>
        <w:tc>
          <w:tcPr>
            <w:tcW w:w="0" w:type="auto"/>
            <w:vAlign w:val="center"/>
            <w:hideMark/>
          </w:tcPr>
          <w:p w:rsidR="00315A61" w:rsidRPr="00315A61" w:rsidRDefault="00315A61" w:rsidP="00315A61">
            <w:pPr>
              <w:spacing w:before="100" w:beforeAutospacing="1" w:after="100" w:afterAutospacing="1" w:line="240" w:lineRule="auto"/>
              <w:jc w:val="center"/>
              <w:rPr>
                <w:rFonts w:ascii="Times New Roman" w:eastAsia="Times New Roman" w:hAnsi="Times New Roman" w:cs="Times New Roman"/>
                <w:b/>
                <w:bCs/>
                <w:sz w:val="24"/>
                <w:szCs w:val="24"/>
                <w:lang w:eastAsia="es-VE"/>
              </w:rPr>
            </w:pPr>
            <w:r w:rsidRPr="00315A61">
              <w:rPr>
                <w:rFonts w:ascii="Times New Roman" w:eastAsia="Times New Roman" w:hAnsi="Times New Roman" w:cs="Times New Roman"/>
                <w:b/>
                <w:bCs/>
                <w:sz w:val="24"/>
                <w:szCs w:val="24"/>
                <w:lang w:eastAsia="es-VE"/>
              </w:rPr>
              <w:t>Máximo</w:t>
            </w:r>
          </w:p>
        </w:tc>
      </w:tr>
      <w:tr w:rsidR="00315A61" w:rsidRPr="00315A61" w:rsidTr="00315A61">
        <w:trPr>
          <w:tblCellSpacing w:w="15" w:type="dxa"/>
          <w:jc w:val="center"/>
        </w:trPr>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I</w:t>
            </w:r>
          </w:p>
        </w:tc>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14</w:t>
            </w:r>
          </w:p>
        </w:tc>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21</w:t>
            </w:r>
          </w:p>
        </w:tc>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28</w:t>
            </w:r>
          </w:p>
        </w:tc>
      </w:tr>
      <w:tr w:rsidR="00315A61" w:rsidRPr="00315A61" w:rsidTr="00315A61">
        <w:trPr>
          <w:tblCellSpacing w:w="15" w:type="dxa"/>
          <w:jc w:val="center"/>
        </w:trPr>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II</w:t>
            </w:r>
          </w:p>
        </w:tc>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21</w:t>
            </w:r>
          </w:p>
        </w:tc>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35</w:t>
            </w:r>
          </w:p>
        </w:tc>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49</w:t>
            </w:r>
          </w:p>
        </w:tc>
      </w:tr>
      <w:tr w:rsidR="00315A61" w:rsidRPr="00315A61" w:rsidTr="00315A61">
        <w:trPr>
          <w:tblCellSpacing w:w="15" w:type="dxa"/>
          <w:jc w:val="center"/>
        </w:trPr>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III</w:t>
            </w:r>
          </w:p>
        </w:tc>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35</w:t>
            </w:r>
          </w:p>
        </w:tc>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64</w:t>
            </w:r>
          </w:p>
        </w:tc>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93</w:t>
            </w:r>
          </w:p>
        </w:tc>
      </w:tr>
      <w:tr w:rsidR="00315A61" w:rsidRPr="00315A61" w:rsidTr="00315A61">
        <w:trPr>
          <w:tblCellSpacing w:w="15" w:type="dxa"/>
          <w:jc w:val="center"/>
        </w:trPr>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IV</w:t>
            </w:r>
          </w:p>
        </w:tc>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64</w:t>
            </w:r>
          </w:p>
        </w:tc>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93</w:t>
            </w:r>
          </w:p>
        </w:tc>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122</w:t>
            </w:r>
          </w:p>
        </w:tc>
      </w:tr>
      <w:tr w:rsidR="00315A61" w:rsidRPr="00315A61" w:rsidTr="00315A61">
        <w:trPr>
          <w:tblCellSpacing w:w="15" w:type="dxa"/>
          <w:jc w:val="center"/>
        </w:trPr>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V</w:t>
            </w:r>
          </w:p>
        </w:tc>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93</w:t>
            </w:r>
          </w:p>
        </w:tc>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102</w:t>
            </w:r>
          </w:p>
        </w:tc>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186</w:t>
            </w:r>
          </w:p>
        </w:tc>
      </w:tr>
      <w:tr w:rsidR="00315A61" w:rsidRPr="00315A61" w:rsidTr="00315A61">
        <w:trPr>
          <w:tblCellSpacing w:w="15" w:type="dxa"/>
          <w:jc w:val="center"/>
        </w:trPr>
        <w:tc>
          <w:tcPr>
            <w:tcW w:w="0" w:type="auto"/>
            <w:vAlign w:val="center"/>
            <w:hideMark/>
          </w:tcPr>
          <w:p w:rsidR="00315A61" w:rsidRPr="00315A61" w:rsidRDefault="00315A61" w:rsidP="00315A61">
            <w:pPr>
              <w:spacing w:after="0" w:line="240" w:lineRule="auto"/>
              <w:rPr>
                <w:rFonts w:ascii="Times New Roman" w:eastAsia="Times New Roman" w:hAnsi="Times New Roman" w:cs="Times New Roman"/>
                <w:sz w:val="24"/>
                <w:szCs w:val="24"/>
                <w:lang w:eastAsia="es-VE"/>
              </w:rPr>
            </w:pPr>
          </w:p>
        </w:tc>
        <w:tc>
          <w:tcPr>
            <w:tcW w:w="0" w:type="auto"/>
            <w:vAlign w:val="center"/>
            <w:hideMark/>
          </w:tcPr>
          <w:p w:rsidR="00315A61" w:rsidRPr="00315A61" w:rsidRDefault="00315A61" w:rsidP="00315A61">
            <w:pPr>
              <w:spacing w:after="0" w:line="240" w:lineRule="auto"/>
              <w:rPr>
                <w:rFonts w:ascii="Times New Roman" w:eastAsia="Times New Roman" w:hAnsi="Times New Roman" w:cs="Times New Roman"/>
                <w:sz w:val="20"/>
                <w:szCs w:val="20"/>
                <w:lang w:eastAsia="es-VE"/>
              </w:rPr>
            </w:pPr>
          </w:p>
        </w:tc>
        <w:tc>
          <w:tcPr>
            <w:tcW w:w="0" w:type="auto"/>
            <w:vAlign w:val="center"/>
            <w:hideMark/>
          </w:tcPr>
          <w:p w:rsidR="00315A61" w:rsidRPr="00315A61" w:rsidRDefault="00315A61" w:rsidP="00315A61">
            <w:pPr>
              <w:spacing w:after="0" w:line="240" w:lineRule="auto"/>
              <w:rPr>
                <w:rFonts w:ascii="Times New Roman" w:eastAsia="Times New Roman" w:hAnsi="Times New Roman" w:cs="Times New Roman"/>
                <w:sz w:val="20"/>
                <w:szCs w:val="20"/>
                <w:lang w:eastAsia="es-VE"/>
              </w:rPr>
            </w:pPr>
          </w:p>
        </w:tc>
        <w:tc>
          <w:tcPr>
            <w:tcW w:w="0" w:type="auto"/>
            <w:vAlign w:val="center"/>
            <w:hideMark/>
          </w:tcPr>
          <w:p w:rsidR="00315A61" w:rsidRPr="00315A61" w:rsidRDefault="00315A61" w:rsidP="00315A61">
            <w:pPr>
              <w:spacing w:after="0" w:line="240" w:lineRule="auto"/>
              <w:rPr>
                <w:rFonts w:ascii="Times New Roman" w:eastAsia="Times New Roman" w:hAnsi="Times New Roman" w:cs="Times New Roman"/>
                <w:sz w:val="20"/>
                <w:szCs w:val="20"/>
                <w:lang w:eastAsia="es-VE"/>
              </w:rPr>
            </w:pPr>
          </w:p>
        </w:tc>
      </w:tr>
    </w:tbl>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Cálculo de la cotización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95. El monto de las primas que se debe pagar por los empleados de una empresa se establecerá multiplicando el total de salarios por el grado de riesgo que se ha asignado a la empresa y por un factor constante igual a cinco coma trescientos setenta y cinco (5,375), dividido entre diez mil (10.000).</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Determinación de la clase y grado de riesgo de la empresa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96. La determinación de clases y grados de riesgo de cada empresa se hará en base a un Reglamento Especial en el que se clasificarán las actividades según la menor o mayor peligrosidad a que estén expuestos los trabajadores y trabajadoras.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Tesorería de Seguridad Social, en base a la calificación previa del Instituto Nacional de Prevención, Salud y Seguridad Laborales, colocará a cada empresa, establecimiento, explotación o faena, individualmente considerada, dentro de la clase que le corresponde, de acuerdo con la clasificación que haga el Reglamento.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Instituto Nacional de Prevención, Salud y Seguridad Laborales suministrará a la Tesorería de Seguridad Social la información necesaria y suficiente para la actualización de los porcentajes de cotización de las empresas, establecimientos, explotaciones, faenas, cooperativas y asociaciones productivas de carácter social y participativo, en el rango de la banda correspondiente para las diferentes ramas de actividad económica de acuerdo a su nivel de riesgo. Estos mecanismos se realizarán sobre la base de los siguientes factores:</w:t>
      </w:r>
    </w:p>
    <w:p w:rsidR="00315A61" w:rsidRPr="00315A61" w:rsidRDefault="00315A61" w:rsidP="00315A61">
      <w:pPr>
        <w:numPr>
          <w:ilvl w:val="0"/>
          <w:numId w:val="4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índices de morbilidad, mortalidad y accidentalidad de la empresa.</w:t>
      </w:r>
    </w:p>
    <w:p w:rsidR="00315A61" w:rsidRPr="00315A61" w:rsidRDefault="00315A61" w:rsidP="00315A61">
      <w:pPr>
        <w:numPr>
          <w:ilvl w:val="0"/>
          <w:numId w:val="4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 xml:space="preserve">El cumplimiento de las políticas de seguridad y salud en el trabajo. </w:t>
      </w:r>
    </w:p>
    <w:p w:rsidR="00315A61" w:rsidRPr="00315A61" w:rsidRDefault="00315A61" w:rsidP="00315A61">
      <w:pPr>
        <w:numPr>
          <w:ilvl w:val="0"/>
          <w:numId w:val="4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ejecución de los planes y programas de prevención normados por el Instituto Nacional de Prevención, Salud y Seguridad Laborales.</w:t>
      </w:r>
    </w:p>
    <w:p w:rsidR="00315A61" w:rsidRPr="00315A61" w:rsidRDefault="00315A61" w:rsidP="00315A61">
      <w:pPr>
        <w:numPr>
          <w:ilvl w:val="0"/>
          <w:numId w:val="4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medidas de prevención adoptadas.</w:t>
      </w:r>
    </w:p>
    <w:p w:rsidR="00315A61" w:rsidRPr="00315A61" w:rsidRDefault="00315A61" w:rsidP="00315A61">
      <w:pPr>
        <w:numPr>
          <w:ilvl w:val="0"/>
          <w:numId w:val="42"/>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demás elementos que influyen sobre el riesgo particular de cada empresa, según el Reglamento.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Al inscribirse por primera vez en la Tesorería de Seguridad Social o al cambiar de actividad por una sentencia definitiva o por disposición de esta Ley o de su Reglamento, las empresas quedarán ubicadas en el grado promedio de la clase que corresponden.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 clasificación de las empresas por categoría de riesgo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97. La clasificación por riesgo de cada empresa, establecimiento, explotación o faena, se hará teniendo en cuenta la principal actividad que el mismo o la misma desarrolle, y no podrá hacerse distinciones de oficios para efectos de fijar la tasa de cotizaciones correspondientes.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Si una misma empresa tuviere más de un centro de trabajo, podrá solicitar a la Tesorería de Seguridad Social que, en base a la calificación previa del Instituto Nacional de Prevención, Salud y Seguridad Laborales, coloque a cada uno separadamente dentro de la clase que le corresponde, siempre que la actividad predominante en cada uno de ellos fuese diversa, estuvieren situados en lugares separados y constituyan unidades administrativas diferentes.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 partir de la entrada en vigencia de estos porcentajes de cotización, anualmente los empleadores podrán dirigirse, en forma individual, al Instituto Nacional de Prevención, Salud y Seguridad Laborales, a fin de solicitar el ajuste de su calificación sobre la base de los factores establecidos en la presente Ley, sin perjuicio de la facultad de dicho Instituto para proceder de oficio a la actualización de la calificación y grado de riesgo a aquellos empleadores que lo considere procedente, derivado de los resultados obtenidos en su función fiscalizadora de las condiciones y medio ambiente de trabajo. La reducción o incremento interanual de la tasa de cotización no podrá ser mayor de veinticinco décimas (0,25) de la tasa vigente de la empresa en cuestión, ni superar los límites superior ni inferior establecidos en el artículo 7 de la presente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Cancelación de las cotizaciones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98. Las cotizaciones se causarán por meses vencidos, contado el primer mes desde la fecha de ingreso del trabajador o trabajadora y así sucesivamente. La cotización debe cancelarse dentro de los primeros cinco (5) días hábiles de cada mes.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Procedimiento de revisión de la calificación </w:t>
      </w:r>
      <w:r w:rsidRPr="00315A61">
        <w:rPr>
          <w:rFonts w:ascii="Times New Roman" w:eastAsia="Times New Roman" w:hAnsi="Times New Roman" w:cs="Times New Roman"/>
          <w:sz w:val="24"/>
          <w:szCs w:val="24"/>
          <w:lang w:eastAsia="es-VE"/>
        </w:rPr>
        <w:br/>
        <w:t>de la empresa y el porcentaje de cotización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99. La determinación de la clasificación de riesgo de la empresa, realizada por la unidad técnico administrativa del Instituto Nacional de Prevención, Salud y Seguridad </w:t>
      </w:r>
      <w:r w:rsidRPr="00315A61">
        <w:rPr>
          <w:rFonts w:ascii="Times New Roman" w:eastAsia="Times New Roman" w:hAnsi="Times New Roman" w:cs="Times New Roman"/>
          <w:sz w:val="24"/>
          <w:szCs w:val="24"/>
          <w:lang w:eastAsia="es-VE"/>
        </w:rPr>
        <w:lastRenderedPageBreak/>
        <w:t>Laborales de la localidad correspondiente, podrá ser recurrida por ante la Presidencia del Instituto Nacional de Prevención, Salud y Seguridad Laborales por los interesados, dentro de los quince (15) días hábiles siguientes a la notificación. El Presidente o Presidenta del Instituto Nacional de Prevención, Salud y Seguridad Laborales decidirá dentro de los quince (15) días hábiles siguientes a la recepción del recurso, con lo cual quedará agotada la vía administrativa. En caso de silencio, agotado ese lapso, se entenderá confirmada la decisión de la unidad técnico administrativa antes citada. De esta decisión se podrá recurrir por ante los tribunales correspondientes de la jurisdicción especial del Sistema de Seguridad Social, de la circunscripción judicial en donde se encuentre el ente que haya emitido el acto administrativo que dio origen al recurso inicial.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empleador o empleadora debe cotizar los montos sobre el porcentaje asignado, hasta que sea emitida sentencia firme del tribunal correspondiente de la jurisdicción especial del Sistema de Seguridad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Obligación del empleador o empleadora </w:t>
      </w:r>
      <w:r w:rsidRPr="00315A61">
        <w:rPr>
          <w:rFonts w:ascii="Times New Roman" w:eastAsia="Times New Roman" w:hAnsi="Times New Roman" w:cs="Times New Roman"/>
          <w:sz w:val="24"/>
          <w:szCs w:val="24"/>
          <w:lang w:eastAsia="es-VE"/>
        </w:rPr>
        <w:br/>
        <w:t>de reingresar o reubicar al trabajador o trabajadora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100. Finalizada la discapacidad temporal, el empleador o la empleadora deberá incorporar o reingresar al trabajador o la trabajadora que haya recuperado su capacidad para el trabajo en el cargo o puesto de trabajo que desempeñaba con anterioridad a la ocurrencia de la contingencia, o en otro de similar naturaleza.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Cuando se haya calificado la discapacidad parcial permanente, o la discapacidad total permanente para el trabajo habitual, el empleador o la empleadora </w:t>
      </w:r>
      <w:proofErr w:type="gramStart"/>
      <w:r w:rsidRPr="00315A61">
        <w:rPr>
          <w:rFonts w:ascii="Times New Roman" w:eastAsia="Times New Roman" w:hAnsi="Times New Roman" w:cs="Times New Roman"/>
          <w:sz w:val="24"/>
          <w:szCs w:val="24"/>
          <w:lang w:eastAsia="es-VE"/>
        </w:rPr>
        <w:t>deberá</w:t>
      </w:r>
      <w:proofErr w:type="gramEnd"/>
      <w:r w:rsidRPr="00315A61">
        <w:rPr>
          <w:rFonts w:ascii="Times New Roman" w:eastAsia="Times New Roman" w:hAnsi="Times New Roman" w:cs="Times New Roman"/>
          <w:sz w:val="24"/>
          <w:szCs w:val="24"/>
          <w:lang w:eastAsia="es-VE"/>
        </w:rPr>
        <w:t xml:space="preserve"> reingresar y reubicar al trabajador o a la trabajadora en un puesto de trabajo compatible con sus capacidades residuales.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Para cumplir esta obligación, el empleador o la empleadora </w:t>
      </w:r>
      <w:proofErr w:type="gramStart"/>
      <w:r w:rsidRPr="00315A61">
        <w:rPr>
          <w:rFonts w:ascii="Times New Roman" w:eastAsia="Times New Roman" w:hAnsi="Times New Roman" w:cs="Times New Roman"/>
          <w:sz w:val="24"/>
          <w:szCs w:val="24"/>
          <w:lang w:eastAsia="es-VE"/>
        </w:rPr>
        <w:t>efectuará</w:t>
      </w:r>
      <w:proofErr w:type="gramEnd"/>
      <w:r w:rsidRPr="00315A61">
        <w:rPr>
          <w:rFonts w:ascii="Times New Roman" w:eastAsia="Times New Roman" w:hAnsi="Times New Roman" w:cs="Times New Roman"/>
          <w:sz w:val="24"/>
          <w:szCs w:val="24"/>
          <w:lang w:eastAsia="es-VE"/>
        </w:rPr>
        <w:t xml:space="preserve"> los traslados de personal que sean necesarios.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En todos estos casos, el empleador o la empleadora </w:t>
      </w:r>
      <w:proofErr w:type="gramStart"/>
      <w:r w:rsidRPr="00315A61">
        <w:rPr>
          <w:rFonts w:ascii="Times New Roman" w:eastAsia="Times New Roman" w:hAnsi="Times New Roman" w:cs="Times New Roman"/>
          <w:sz w:val="24"/>
          <w:szCs w:val="24"/>
          <w:lang w:eastAsia="es-VE"/>
        </w:rPr>
        <w:t>informará</w:t>
      </w:r>
      <w:proofErr w:type="gramEnd"/>
      <w:r w:rsidRPr="00315A61">
        <w:rPr>
          <w:rFonts w:ascii="Times New Roman" w:eastAsia="Times New Roman" w:hAnsi="Times New Roman" w:cs="Times New Roman"/>
          <w:sz w:val="24"/>
          <w:szCs w:val="24"/>
          <w:lang w:eastAsia="es-VE"/>
        </w:rPr>
        <w:t xml:space="preserve"> de las medidas adoptadas al Instituto Nacional de Prevención, Salud y Seguridad Laborales para su debida supervisión y evaluación.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El trabajador o la trabajadora que se encuentre en cualquiera de las situaciones descritas, gozará de inamovilidad laboral por un período de un (1) año, contado desde la fecha de su efectivo reingreso o reubicación.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Salvo lo previsto en el párrafo anterior, cuando el empleador o la empleadora </w:t>
      </w:r>
      <w:proofErr w:type="gramStart"/>
      <w:r w:rsidRPr="00315A61">
        <w:rPr>
          <w:rFonts w:ascii="Times New Roman" w:eastAsia="Times New Roman" w:hAnsi="Times New Roman" w:cs="Times New Roman"/>
          <w:sz w:val="24"/>
          <w:szCs w:val="24"/>
          <w:lang w:eastAsia="es-VE"/>
        </w:rPr>
        <w:t>incumpla</w:t>
      </w:r>
      <w:proofErr w:type="gramEnd"/>
      <w:r w:rsidRPr="00315A61">
        <w:rPr>
          <w:rFonts w:ascii="Times New Roman" w:eastAsia="Times New Roman" w:hAnsi="Times New Roman" w:cs="Times New Roman"/>
          <w:sz w:val="24"/>
          <w:szCs w:val="24"/>
          <w:lang w:eastAsia="es-VE"/>
        </w:rPr>
        <w:t xml:space="preserve"> con estas obligaciones, el trabajador o la trabajadora afectados podrán demandar su cumplimiento ante los tribunales con competencia en materia del trabajo.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Cálculo de la antigüedad en caso </w:t>
      </w:r>
      <w:r w:rsidRPr="00315A61">
        <w:rPr>
          <w:rFonts w:ascii="Times New Roman" w:eastAsia="Times New Roman" w:hAnsi="Times New Roman" w:cs="Times New Roman"/>
          <w:sz w:val="24"/>
          <w:szCs w:val="24"/>
          <w:lang w:eastAsia="es-VE"/>
        </w:rPr>
        <w:br/>
        <w:t>de accidente de trabajo o enfermedad ocupacional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Artículo 101. A todos los efectos, la antigüedad del trabajador o de la trabajadora comprenderá, en caso de los accidentes de trabajo o enfermedades ocupacionales, el tiempo que dure la discapacidad temporal.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las prestaciones, programas y servicios del componente de recreación, </w:t>
      </w:r>
      <w:r w:rsidRPr="00315A61">
        <w:rPr>
          <w:rFonts w:ascii="Times New Roman" w:eastAsia="Times New Roman" w:hAnsi="Times New Roman" w:cs="Times New Roman"/>
          <w:sz w:val="24"/>
          <w:szCs w:val="24"/>
          <w:lang w:eastAsia="es-VE"/>
        </w:rPr>
        <w:br/>
        <w:t>utilización del tiempo libre, descanso y turismo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Sección primera:</w:t>
      </w:r>
      <w:r w:rsidRPr="00315A61">
        <w:rPr>
          <w:rFonts w:ascii="Times New Roman" w:eastAsia="Times New Roman" w:hAnsi="Times New Roman" w:cs="Times New Roman"/>
          <w:sz w:val="24"/>
          <w:szCs w:val="24"/>
          <w:lang w:eastAsia="es-VE"/>
        </w:rPr>
        <w:t xml:space="preserve"> </w:t>
      </w:r>
      <w:r w:rsidRPr="00315A61">
        <w:rPr>
          <w:rFonts w:ascii="Times New Roman" w:eastAsia="Times New Roman" w:hAnsi="Times New Roman" w:cs="Times New Roman"/>
          <w:i/>
          <w:iCs/>
          <w:sz w:val="24"/>
          <w:szCs w:val="24"/>
          <w:lang w:eastAsia="es-VE"/>
        </w:rPr>
        <w:t xml:space="preserve">servicio de asesoramiento y divulgación </w:t>
      </w:r>
      <w:r w:rsidRPr="00315A61">
        <w:rPr>
          <w:rFonts w:ascii="Times New Roman" w:eastAsia="Times New Roman" w:hAnsi="Times New Roman" w:cs="Times New Roman"/>
          <w:i/>
          <w:iCs/>
          <w:sz w:val="24"/>
          <w:szCs w:val="24"/>
          <w:lang w:eastAsia="es-VE"/>
        </w:rPr>
        <w:br/>
        <w:t xml:space="preserve">de la recreación, utilización del tiempo libre, descanso </w:t>
      </w:r>
      <w:r w:rsidRPr="00315A61">
        <w:rPr>
          <w:rFonts w:ascii="Times New Roman" w:eastAsia="Times New Roman" w:hAnsi="Times New Roman" w:cs="Times New Roman"/>
          <w:i/>
          <w:iCs/>
          <w:sz w:val="24"/>
          <w:szCs w:val="24"/>
          <w:lang w:eastAsia="es-VE"/>
        </w:rPr>
        <w:br/>
        <w:t>y turismo social del trabajador</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Educación y divulgación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102. El Instituto Nacional de Prevención, Salud y Seguridad Laborales y el Instituto Nacional de Capacitación y Recreación de los Trabajadores, promocionarán e incentivarán la educación y divulgación en relación a la importancia de la recreación, utilización del tiempo libre, descanso y turismo social para la calidad de vida de trabajadores y trabajadoras, y como valor agregado al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Promoción e incentivo del desarrollo de programas </w:t>
      </w:r>
      <w:r w:rsidRPr="00315A61">
        <w:rPr>
          <w:rFonts w:ascii="Times New Roman" w:eastAsia="Times New Roman" w:hAnsi="Times New Roman" w:cs="Times New Roman"/>
          <w:sz w:val="24"/>
          <w:szCs w:val="24"/>
          <w:lang w:eastAsia="es-VE"/>
        </w:rPr>
        <w:br/>
        <w:t>de utilización de tiempo libre y disfrute del descanso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103. El Instituto Nacional de Capacitación y Recreación de los Trabajadores propondrá al Ministerio con competencia en materia de salud y seguridad en el trabajo los lineamientos, planes, programas y estrategias, que permitan la promoción e incentivo del desarrollo de los programas para la recreación, utilización del tiempo libre, descanso y turismo social de los trabajadores y trabajadoras, así como el control del cumplimiento de los acuerdos contractuales, y del fomento de la construcción, dotación, mantenimiento y protección de la infraestructura de las áreas destinadas a tales efectos.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Asesoramiento a trabajadores y trabajadoras y a empleadores y empleadoras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104. El Instituto Nacional de Capacitación y Recreación de los Trabajadores como estrategia de articulación, promoción e incentivo, asesorará a trabajadores y trabajadoras, empleadores y empleadoras, y a las cooperativas y otras formas asociativas comunitarias de carácter productivo o de servicio, así como a sus organizaciones representativas, en materia de recreación, utilización del tiempo libre, descanso y turismo social, en cuanto factor preventivo de accidentes de trabajo y enfermedades ocupacionales, y de mejora de su calidad de vida y la productividad.</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Sección segunda:</w:t>
      </w:r>
      <w:r w:rsidRPr="00315A61">
        <w:rPr>
          <w:rFonts w:ascii="Times New Roman" w:eastAsia="Times New Roman" w:hAnsi="Times New Roman" w:cs="Times New Roman"/>
          <w:sz w:val="24"/>
          <w:szCs w:val="24"/>
          <w:lang w:eastAsia="es-VE"/>
        </w:rPr>
        <w:t xml:space="preserve"> </w:t>
      </w:r>
      <w:r w:rsidRPr="00315A61">
        <w:rPr>
          <w:rFonts w:ascii="Times New Roman" w:eastAsia="Times New Roman" w:hAnsi="Times New Roman" w:cs="Times New Roman"/>
          <w:i/>
          <w:iCs/>
          <w:sz w:val="24"/>
          <w:szCs w:val="24"/>
          <w:lang w:eastAsia="es-VE"/>
        </w:rPr>
        <w:t xml:space="preserve">servicio de coordinación institucional </w:t>
      </w:r>
      <w:r w:rsidRPr="00315A61">
        <w:rPr>
          <w:rFonts w:ascii="Times New Roman" w:eastAsia="Times New Roman" w:hAnsi="Times New Roman" w:cs="Times New Roman"/>
          <w:i/>
          <w:iCs/>
          <w:sz w:val="24"/>
          <w:szCs w:val="24"/>
          <w:lang w:eastAsia="es-VE"/>
        </w:rPr>
        <w:br/>
        <w:t xml:space="preserve">y planificación de infraestructura urbana en recreación, utilización </w:t>
      </w:r>
      <w:r w:rsidRPr="00315A61">
        <w:rPr>
          <w:rFonts w:ascii="Times New Roman" w:eastAsia="Times New Roman" w:hAnsi="Times New Roman" w:cs="Times New Roman"/>
          <w:i/>
          <w:iCs/>
          <w:sz w:val="24"/>
          <w:szCs w:val="24"/>
          <w:lang w:eastAsia="es-VE"/>
        </w:rPr>
        <w:br/>
        <w:t>del tiempo libre, descanso y turismo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Administración, mercadeo y prestaciones de servicios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105. El Instituto Nacional de Capacitación y Recreación de los Trabajadores ejercerá la administración, mercadeo y prestación de servicios en forma directa o a través de concesiones, de los centros recreacionales, colonias vacacionales, campamentos, posadas, hoteles y otras instalaciones pertenecientes al Instituto o asignados por el Ejecutivo Nacional para su custodia y administración, para el desarrollo de los programas de recreación, descanso y turismo social de los trabajadores y trabajadoras.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Convenios, contratos o cualquier otro tipo de acuerdos </w:t>
      </w:r>
      <w:r w:rsidRPr="00315A61">
        <w:rPr>
          <w:rFonts w:ascii="Times New Roman" w:eastAsia="Times New Roman" w:hAnsi="Times New Roman" w:cs="Times New Roman"/>
          <w:sz w:val="24"/>
          <w:szCs w:val="24"/>
          <w:lang w:eastAsia="es-VE"/>
        </w:rPr>
        <w:br/>
        <w:t>nacionales, binacionales o multinacionales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106. El Instituto Nacional de Capacitación y Recreación de los Trabajadores, previa aprobación del Ministerio con competencia en materia de seguridad y salud del trabajo y cumpliendo las normas legales establecidas, celebrará convenios, contratos o cualquier otro tipo de acuerdos nacionales, binacionales o multinacionales, con el sector público o privado, dirigidos a la realización de eventos en las áreas de recreación, descanso y turismo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Incorporación de las pequeñas y medianas empresas, </w:t>
      </w:r>
      <w:r w:rsidRPr="00315A61">
        <w:rPr>
          <w:rFonts w:ascii="Times New Roman" w:eastAsia="Times New Roman" w:hAnsi="Times New Roman" w:cs="Times New Roman"/>
          <w:sz w:val="24"/>
          <w:szCs w:val="24"/>
          <w:lang w:eastAsia="es-VE"/>
        </w:rPr>
        <w:br/>
        <w:t>cooperativas y asociaciones productivas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107. El Instituto Nacional de Capacitación y Recreación de los Trabajadores establecerá medidas específicas a fin de incorporar a las pequeñas y medianas empresas, cooperativas y asociaciones productivas de carácter social y participativo, al desarrollo de promoción e incentivo de programas para la recreación, utilización del tiempo libre, descanso y turismo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Coordinación con organismos y empresas en la promoción </w:t>
      </w:r>
      <w:r w:rsidRPr="00315A61">
        <w:rPr>
          <w:rFonts w:ascii="Times New Roman" w:eastAsia="Times New Roman" w:hAnsi="Times New Roman" w:cs="Times New Roman"/>
          <w:sz w:val="24"/>
          <w:szCs w:val="24"/>
          <w:lang w:eastAsia="es-VE"/>
        </w:rPr>
        <w:br/>
        <w:t>de programas de turismo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108. El Instituto Nacional de Capacitación y Recreación de los Trabajadores, promoverá los programas de turismo social, en coordinación con organismos y empresas del área de recreación y turismo, tomando en cuenta las necesidades y características de los trabajadores y trabajadoras, así como las temporadas vacacionales para su mejor aprovechamiento.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Asesoramiento a los Consejos Locales </w:t>
      </w:r>
      <w:r w:rsidRPr="00315A61">
        <w:rPr>
          <w:rFonts w:ascii="Times New Roman" w:eastAsia="Times New Roman" w:hAnsi="Times New Roman" w:cs="Times New Roman"/>
          <w:sz w:val="24"/>
          <w:szCs w:val="24"/>
          <w:lang w:eastAsia="es-VE"/>
        </w:rPr>
        <w:br/>
        <w:t>de Planificación Pública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109. El Instituto Nacional de Prevención, Salud y Seguridad Laborales asesorará a los Consejos Locales de Planificación Pública, para que los entes municipales incluyan la reserva de espacios suficientes a fin de cubrir las necesidades de recreación, utilización del tiempo libre, descanso y turismo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 xml:space="preserve">Promoción de planes para la construcción, dotación, </w:t>
      </w:r>
      <w:r w:rsidRPr="00315A61">
        <w:rPr>
          <w:rFonts w:ascii="Times New Roman" w:eastAsia="Times New Roman" w:hAnsi="Times New Roman" w:cs="Times New Roman"/>
          <w:sz w:val="24"/>
          <w:szCs w:val="24"/>
          <w:lang w:eastAsia="es-VE"/>
        </w:rPr>
        <w:br/>
        <w:t>mantenimiento y protección de infraestructura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110. El Instituto Nacional de Capacitación y Recreación de los Trabajadores, en base a las recomendaciones de los Consejos de Seguridad y Salud en el Trabajo, promocionará, en forma coordinada con las instituciones públicas y privadas, planes para la construcción, dotación, mantenimiento y protección de la infraestructura destinada a la recreación, la utilización del tiempo libre, el descanso y el turismo social, para facilitar el desarrollo e incentivo de los programas destinados a la mejor utilización del tiempo libre y disfrute del descanso de los trabajadores y trabajadoras.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Sección tercera:</w:t>
      </w:r>
      <w:r w:rsidRPr="00315A61">
        <w:rPr>
          <w:rFonts w:ascii="Times New Roman" w:eastAsia="Times New Roman" w:hAnsi="Times New Roman" w:cs="Times New Roman"/>
          <w:sz w:val="24"/>
          <w:szCs w:val="24"/>
          <w:lang w:eastAsia="es-VE"/>
        </w:rPr>
        <w:t xml:space="preserve"> </w:t>
      </w:r>
      <w:r w:rsidRPr="00315A61">
        <w:rPr>
          <w:rFonts w:ascii="Times New Roman" w:eastAsia="Times New Roman" w:hAnsi="Times New Roman" w:cs="Times New Roman"/>
          <w:i/>
          <w:iCs/>
          <w:sz w:val="24"/>
          <w:szCs w:val="24"/>
          <w:lang w:eastAsia="es-VE"/>
        </w:rPr>
        <w:t xml:space="preserve">vigilancia y control de las actividades </w:t>
      </w:r>
      <w:r w:rsidRPr="00315A61">
        <w:rPr>
          <w:rFonts w:ascii="Times New Roman" w:eastAsia="Times New Roman" w:hAnsi="Times New Roman" w:cs="Times New Roman"/>
          <w:i/>
          <w:iCs/>
          <w:sz w:val="24"/>
          <w:szCs w:val="24"/>
          <w:lang w:eastAsia="es-VE"/>
        </w:rPr>
        <w:br/>
        <w:t xml:space="preserve">de promoción de recreación, utilización del tiempo libre, </w:t>
      </w:r>
      <w:r w:rsidRPr="00315A61">
        <w:rPr>
          <w:rFonts w:ascii="Times New Roman" w:eastAsia="Times New Roman" w:hAnsi="Times New Roman" w:cs="Times New Roman"/>
          <w:i/>
          <w:iCs/>
          <w:sz w:val="24"/>
          <w:szCs w:val="24"/>
          <w:lang w:eastAsia="es-VE"/>
        </w:rPr>
        <w:br/>
        <w:t>descanso y turismo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Vigilancia del derecho al descanso y al uso del tiempo libre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111. Sin perjuicio de las competencias atribuidas a los organismos competentes, los Servicios de Seguridad y Salud en el Trabajo velarán por el respeto al tiempo de descanso de los trabajadores y trabajadoras, así como al desarrollo de programas para la recreación y turismo social, como medio para fortalecer e incrementar la calidad de vida, la productividad, la integración familiar y el bienestar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Sistema de información de recreación, utilización </w:t>
      </w:r>
      <w:r w:rsidRPr="00315A61">
        <w:rPr>
          <w:rFonts w:ascii="Times New Roman" w:eastAsia="Times New Roman" w:hAnsi="Times New Roman" w:cs="Times New Roman"/>
          <w:sz w:val="24"/>
          <w:szCs w:val="24"/>
          <w:lang w:eastAsia="es-VE"/>
        </w:rPr>
        <w:br/>
        <w:t>del tiempo libre, descanso y turismo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112. El Instituto Nacional de Capacitación y Recreación de los Trabajadores creará y mantendrá actualizado un sistema de información para el seguimiento, control y evaluación de los programas de promoción e incentivo a la recreación, utilización del tiempo libre, descanso y turismo social, en correspondencia con el Sistema de Información de la Seguridad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Denuncias relativas a los programas e instalaciones para la recreación, utilización del tiempo libre, descanso y turismo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113. Los delegados o delegadas de prevención recibirán las denuncias relativas a los programas e instalaciones para la recreación, utilización del tiempo libre y descanso que formulen los trabajadores y trabajadoras con el objeto de tramitarlas ante el Comité de Seguridad y Salud Laboral y el Instituto Nacional de Prevención, Salud y Seguridad Laborales y demás autoridades públicas para su solución.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Documentación, seguimiento de las estadísticas </w:t>
      </w:r>
      <w:r w:rsidRPr="00315A61">
        <w:rPr>
          <w:rFonts w:ascii="Times New Roman" w:eastAsia="Times New Roman" w:hAnsi="Times New Roman" w:cs="Times New Roman"/>
          <w:sz w:val="24"/>
          <w:szCs w:val="24"/>
          <w:lang w:eastAsia="es-VE"/>
        </w:rPr>
        <w:br/>
        <w:t>y realización de estudios e investigaciones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114. El Instituto Nacional de Prevención, Salud y Seguridad Laborales en coordinación con el Instituto Nacional de Capacitación y Recreación de los Trabajadores </w:t>
      </w:r>
      <w:r w:rsidRPr="00315A61">
        <w:rPr>
          <w:rFonts w:ascii="Times New Roman" w:eastAsia="Times New Roman" w:hAnsi="Times New Roman" w:cs="Times New Roman"/>
          <w:sz w:val="24"/>
          <w:szCs w:val="24"/>
          <w:lang w:eastAsia="es-VE"/>
        </w:rPr>
        <w:lastRenderedPageBreak/>
        <w:t xml:space="preserve">desarrollará documentación, seguimiento de las estadísticas y realización de estudios e investigaciones para profundizar el conocimiento de los procesos de trabajo y de la relación existente entre la calidad de vida, la salud y la recreación, utilización del tiempo libre, descanso y turismo social en el área de acción correspondiente.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Sección cuarta:</w:t>
      </w:r>
      <w:r w:rsidRPr="00315A61">
        <w:rPr>
          <w:rFonts w:ascii="Times New Roman" w:eastAsia="Times New Roman" w:hAnsi="Times New Roman" w:cs="Times New Roman"/>
          <w:sz w:val="24"/>
          <w:szCs w:val="24"/>
          <w:lang w:eastAsia="es-VE"/>
        </w:rPr>
        <w:t xml:space="preserve"> </w:t>
      </w:r>
      <w:r w:rsidRPr="00315A61">
        <w:rPr>
          <w:rFonts w:ascii="Times New Roman" w:eastAsia="Times New Roman" w:hAnsi="Times New Roman" w:cs="Times New Roman"/>
          <w:i/>
          <w:iCs/>
          <w:sz w:val="24"/>
          <w:szCs w:val="24"/>
          <w:lang w:eastAsia="es-VE"/>
        </w:rPr>
        <w:t>de los fondos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 creación de los fondos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115. Se crea el Fondo de Prestaciones para la Promoción e Incentivo del Desarrollo de Programas para la Recreación, Utilización del Tiempo Libre, Descanso y Turismo Social de los Trabajadores, y el Fondo para el Fomento de la Construcción, Dotación, Mantenimiento y Protección de la Infraestructura de las áreas destinadas a la recreación, utilización del tiempo libre, descanso y turismo social de los trabajadores, ambos bajo la responsabilidad de la Tesorería de Seguridad Social. Dichos fondos captarán los aportes presupuestarios correspondientes.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TÍTULO VIII</w:t>
      </w:r>
      <w:r w:rsidRPr="00315A61">
        <w:rPr>
          <w:rFonts w:ascii="Times New Roman" w:eastAsia="Times New Roman" w:hAnsi="Times New Roman" w:cs="Times New Roman"/>
          <w:sz w:val="24"/>
          <w:szCs w:val="24"/>
          <w:lang w:eastAsia="es-VE"/>
        </w:rPr>
        <w:br/>
        <w:t>DE LAS RESPONSABILIDADES Y SANCIONES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Normas generales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los tipos de responsabilidades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116. El incumplimiento de los empleadores o empleadoras en materia de seguridad y salud en el trabajo dará lugar a responsabilidades administrativas, así como, en su caso, a responsabilidades penales y civiles derivadas de dicho incumplimiento.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las infracciones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Infracciones administrativas en materia de seguridad </w:t>
      </w:r>
      <w:r w:rsidRPr="00315A61">
        <w:rPr>
          <w:rFonts w:ascii="Times New Roman" w:eastAsia="Times New Roman" w:hAnsi="Times New Roman" w:cs="Times New Roman"/>
          <w:sz w:val="24"/>
          <w:szCs w:val="24"/>
          <w:lang w:eastAsia="es-VE"/>
        </w:rPr>
        <w:br/>
        <w:t>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117. Son infracciones administrativas en materia de seguridad y salud en el trabajo, las acciones u omisiones de los empleadores o empleadoras que incumplan las normas legales y reglamentarias en materia de seguridad y salud laboral sujetas a su responsabilidad.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las infracciones leves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Artículo 118. Sin perjuicio de las responsabilidades civiles, penales, administrativas o disciplinarias, se sancionará al empleador o empleadora con multas de hasta veinticinco unidades tributarias (25 U.T.) por cada trabajador expuesto cuando:</w:t>
      </w:r>
    </w:p>
    <w:p w:rsidR="00315A61" w:rsidRPr="00315A61" w:rsidRDefault="00315A61" w:rsidP="00315A61">
      <w:pPr>
        <w:numPr>
          <w:ilvl w:val="0"/>
          <w:numId w:val="4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ofrezca oportuna y adecuada respuesta a la solicitud de información o realización de mejoras de los niveles de protección de la seguridad y la salud de los trabajadores y trabajadoras solicitada por los delegados o delegadas de prevención o Comité de Seguridad y Salud Laboral, de conformidad con esta Ley, su Reglamento o las normas técnicas.</w:t>
      </w:r>
    </w:p>
    <w:p w:rsidR="00315A61" w:rsidRPr="00315A61" w:rsidRDefault="00315A61" w:rsidP="00315A61">
      <w:pPr>
        <w:numPr>
          <w:ilvl w:val="0"/>
          <w:numId w:val="4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garantice todos los elementos del saneamiento básico en los puestos de trabajo, en las empresas, establecimientos, explotaciones o faenas, y en las áreas adyacentes a los mismos, de conformidad con esta Ley, su Reglamento o las normas técnicas.</w:t>
      </w:r>
    </w:p>
    <w:p w:rsidR="00315A61" w:rsidRPr="00315A61" w:rsidRDefault="00315A61" w:rsidP="00315A61">
      <w:pPr>
        <w:numPr>
          <w:ilvl w:val="0"/>
          <w:numId w:val="4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lleve un registro de las características fundamentales de los proyectos de nuevos medios y puestos de trabajo o la remodelación de los mismos, de conformidad con esta Ley, su Reglamento o las normas técnicas.</w:t>
      </w:r>
    </w:p>
    <w:p w:rsidR="00315A61" w:rsidRPr="00315A61" w:rsidRDefault="00315A61" w:rsidP="00315A61">
      <w:pPr>
        <w:numPr>
          <w:ilvl w:val="0"/>
          <w:numId w:val="4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consulte a los trabajadores y trabajadoras y a sus organizaciones, y al Comité de Seguridad y Salud Laboral, antes de que se ejecuten las medidas que prevean cambios en la organización del trabajo que puedan afectar a un grupo o la totalidad de los trabajadores y trabajadoras o decisiones importantes de seguridad e higiene y medio ambiente de trabajo, de conformidad con esta Ley, su Reglamento o las normas técnicas.</w:t>
      </w:r>
    </w:p>
    <w:p w:rsidR="00315A61" w:rsidRPr="00315A61" w:rsidRDefault="00315A61" w:rsidP="00315A61">
      <w:pPr>
        <w:numPr>
          <w:ilvl w:val="0"/>
          <w:numId w:val="4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Elabore sin la participación de los trabajadores y las trabajadoras, el Programa de Seguridad y Salud en el Trabajo de la empresa, las políticas y compromisos y los reglamentos internos relacionados con la materia, así como cuando planifique y organice la producción de acuerdo a esos programas, políticas, compromisos y reglamentos, de conformidad con esta Ley, su Reglamento o las normas técnicas.</w:t>
      </w:r>
    </w:p>
    <w:p w:rsidR="00315A61" w:rsidRPr="00315A61" w:rsidRDefault="00315A61" w:rsidP="00315A61">
      <w:pPr>
        <w:numPr>
          <w:ilvl w:val="0"/>
          <w:numId w:val="4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imparta a los trabajadores y trabajadoras formación teórica y práctica, suficiente, adecuada y en forma periódica, para la ejecución de las funciones inherentes a su actividad, en la prevención de accidentes de trabajo y enfermedades ocupacionales, y en la utilización del tiempo libre y aprovechamiento del descanso en el momento de ingresar al trabajo, cuando se produzcan cambios en las funciones que desempeñe, cuando se introduzcan nuevas tecnologías o cambios en los equipos de trabajo, de conformidad con esta Ley, su Reglamento o las normas técnicas.</w:t>
      </w:r>
    </w:p>
    <w:p w:rsidR="00315A61" w:rsidRPr="00315A61" w:rsidRDefault="00315A61" w:rsidP="00315A61">
      <w:pPr>
        <w:numPr>
          <w:ilvl w:val="0"/>
          <w:numId w:val="43"/>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No colocar de forma pública y visible en el centro de trabajo los registros actualizados de los índices de accidentes de trabajo y de enfermedades ocupacionales.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las infracciones graves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119. Sin perjuicio de las responsabilidades civiles, penales, administrativas o disciplinarias, se sancionará al empleador o empleadora con multas de veintiséis (26) a setenta y cinco (75) unidades tributarias (U.T.) por cada trabajador expuesto cuando:</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cree o mantenga actualizado un sistema de información de prevención, seguridad y salud laborales en correspondencia con el Sistema de Información de la Seguridad Social, de conformidad con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No presente oportunamente al Instituto Nacional de Prevención, Salud y Seguridad Laborales, informe de las medidas apropiadas para prevenir los accidentes de trabajo que hayan ocurrido en el centro de trabajo, de conformidad con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evalúe y determine las condiciones de las nuevas instalaciones antes dar inicio a su funcionamiento, de conformidad con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conceda licencia remunerada a los delegados o delegadas de prevención para el ejercicio de sus funciones, de conformidad con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diseñe o implemente una política de Seguridad y Salud en el Trabajo, de conformidad con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elabore, implemente o evalúe los programas de seguridad y salud en el trabajo, de conformidad con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presente, para su aprobación ante el Instituto Nacional de Prevención, Salud y Seguridad Laborales, el Proyecto de Programa de Seguridad y Salud en el Trabajo.</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evalúe los niveles de peligrosidad de las condiciones de trabajo, de conformidad con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mantenga un registro actualizado de los niveles de peligrosidad de las condiciones de trabajo, de conformidad con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incluya en el diseño del proyecto de empresa, establecimiento o explotación, los aspectos de seguridad y salud en el trabajo que permitan controlar las condiciones peligrosas de trabajo y prevenir la ocurrencia de accidentes de trabajo y enfermedades ocupacionales, de conformidad con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No registre y someta a la aprobación del Instituto Nacional de Prevención, Salud y Seguridad Laborales los proyectos de alto niveles de peligrosidad, de conformidad con esta Ley, su Reglamento o las normas técnicas. </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realice las acciones de control en el ambiente de trabajo cuando la concentración ambiental de la sustancia en cuestión o el nivel de intensidad del fenómeno físico sea superior al cincuenta por ciento (50%) del Nivel Técnico de Referencia de Exposición correspondiente, de conformidad con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permita u obstaculice a través de cualquier medio las elecciones de los delegados o delegadas de prevención.</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provea a los trabajadores y trabajadoras de los implementos y equipos de protección personal adecuados a las condiciones de trabajo presentes en su puesto de trabajo y a las labores desempeñadas de acuerdo con el Reglamento de la presente Ley y las convenciones colectivas.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permita que los trabajadores y trabajadoras acompañen a los funcionarios o funcionarias de inspección cuando éstos realicen su labor inspectora en las empresas, establecimientos o explotaciones de conformidad con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realice periódicamente a los trabajadores y trabajadoras exámenes de salud preventivos, niegue el acceso a la información contenida en los mismos, de conformidad con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No desarrolle programas de educación y capacitación técnica para los trabajadores y trabajadoras en materia de seguridad y salud en el trabajo, de conformidad con lo establecido en esta Ley y su Reglamento.</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desarrolle o mantenga un sistema de vigilancia epidemiológica de accidentes y enfermedades ocupacionales en el centro de trabajo, de conformidad con lo establecido en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identifique, evalúe y controle las condiciones y medio ambiente de trabajo que puedan afectar tanto la salud física como mental de los trabajadores y trabajadoras en el centro de trabajo, de conformidad con lo establecido en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desarrolle programas de promoción de la seguridad y salud en el trabajo, de prevención de accidentes y enfermedades ocupacionales, de conformidad con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someta a consulta del Comité de Seguridad y Salud Laboral, regular y periódicamente, las políticas, programas y actuaciones en materia de seguridad y salud en el trabajo, de conformidad con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informe por escrito a los trabajadores y trabajadoras de los principios de la prevención de las condiciones peligrosas o insalubres, tanto al ingresar al trabajo como al producirse un cambio en el proceso laboral o una modificación del puesto de trabajo, así como no instruirlos y capacitarlos respecto a la promoción de la salud y la seguridad, la prevención de accidentes y enfermedades profesionales, como tampoco en lo que se refiere a uso de dispositivos personales de seguridad y protección, de conformidad con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No informe por escrito a los trabajadores y trabajadoras y al Comité de Seguridad y Salud Laboral de las condiciones peligrosas a las que están expuestos los primeros, por la acción de agentes físicos, químicos, biológicos, meteorológicos o a condiciones </w:t>
      </w:r>
      <w:proofErr w:type="spellStart"/>
      <w:r w:rsidRPr="00315A61">
        <w:rPr>
          <w:rFonts w:ascii="Times New Roman" w:eastAsia="Times New Roman" w:hAnsi="Times New Roman" w:cs="Times New Roman"/>
          <w:sz w:val="24"/>
          <w:szCs w:val="24"/>
          <w:lang w:eastAsia="es-VE"/>
        </w:rPr>
        <w:t>disergonómicas</w:t>
      </w:r>
      <w:proofErr w:type="spellEnd"/>
      <w:r w:rsidRPr="00315A61">
        <w:rPr>
          <w:rFonts w:ascii="Times New Roman" w:eastAsia="Times New Roman" w:hAnsi="Times New Roman" w:cs="Times New Roman"/>
          <w:sz w:val="24"/>
          <w:szCs w:val="24"/>
          <w:lang w:eastAsia="es-VE"/>
        </w:rPr>
        <w:t xml:space="preserve"> o psicosociales que puedan causar daño a la salud, de acuerdo a los criterios establecidos por el Instituto Nacional de Prevención, Salud y Seguridad Laborales, de conformidad con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registre en el Sistema Único de Sustancias Peligrosas las sustancias que por su naturaleza, toxicidad o condición físico química, de conformidad con esta Ley, su Reglamento o las normas técnicas.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Incumpla con el deber de información al Comité de Seguridad y Salud Laboral y a los Servicios de Seguridad y Salud en el Trabajo de la incorporación al centro de trabajo de empresas intermediarias, contratistas y subcontratistas.</w:t>
      </w:r>
    </w:p>
    <w:p w:rsidR="00315A61" w:rsidRPr="00315A61" w:rsidRDefault="00315A61" w:rsidP="00315A61">
      <w:pPr>
        <w:numPr>
          <w:ilvl w:val="0"/>
          <w:numId w:val="44"/>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Se supere en el centro de trabajo los valores establecidos como Niveles Técnicos de Referencia de Exposición, de conformidad con esta Ley, su Reglamento o las normas técnicas, que puedan generar enfermedades crónicas que comprometan la capacidad de trabajo o daños graves a la seguridad y salud del trabajador o trabajadora, sin que se hayan adoptado las medidas de control adecuadas.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las infracciones muy graves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Artículo 120. Sin perjuicio de las responsabilidades civiles, penales, administrativas o disciplinarias, se sancionará al empleador o empleadora con multas de setenta y seis (76) a cien (100) unidades tributarias (U.T.) por cada trabajador expuesto cuando:</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organice, registre o acredite un Servicio de Seguridad y Salud en el Trabajo propio o mancomunado, de conformidad con lo establecido en esta Ley y su Reglamento.</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asegure el disfrute efectivo del periodo de vacaciones remunerado por parte de los trabajadores y trabajadoras, de conformidad con la ley.</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asegure el disfrute efectivo del descanso de la faena diaria, de conformidad con la ley.</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Infrinja las normas relativas a la duración máxima de la jornada de trabajo y al trabajo nocturno, o las disposiciones relativas a los días hábiles.</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informe de la ocurrencia de los accidentes de trabajo, de forma inmediata al Instituto Nacional de Prevención, Salud y Seguridad Laborales, al Comité de Seguridad y Salud Laboral y al sindicato, de conformidad con lo establecido en esta Ley, su Reglamento o las normas técnicas.</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declare formalmente dentro de las veinticuatro (24) horas siguientes de la ocurrencia de los accidentes de trabajo o del diagnóstico de las enfermedades ocupacionales, al Instituto Nacional de Prevención, Salud y Seguridad Laborales, al Comité de Seguridad y Salud Laboral y al sindicato, de conformidad con lo establecido en esta Ley, su Reglamento o las normas técnicas.</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Suministre al Instituto Nacional de Prevención, Salud y Seguridad Laborales o al Ministerio con competencia en materia de trabajo, datos, información o medios de prueba falsos o errados que éstos les hayan solicitado.</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organice o mantenga los sistemas de atención de primeros auxilios, transporte de lesionados, atención médica de emergencia y respuestas y planes de contingencia, de conformidad con esta Ley, su Reglamento o las normas técnicas.</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informe a los trabajadores y las trabajadoras sobre su condición de salud, de conformidad con esta Ley, su Reglamento o las normas técnicas.</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constituya, registre o mantenga en funcionamiento el Comité de Seguridad y Salud Laboral, de conformidad con esta Ley, su Reglamento o las normas técnicas.</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brinde auxilio inmediato al trabajador o la trabajadora lesionado o enfermo, de conformidad con esta Ley y su Reglamento.</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incorpore o reingrese al trabajador o la trabajadora que haya recuperado su capacidad para el trabajo en el cargo o puesto de trabajo que desempeñaba con anterioridad a la ocurrencia de la contingencia, o en otro de similar naturaleza.</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No reingrese o reubique al trabajador o la trabajadora en un puesto de trabajo compatible con sus capacidades residuales cuando se haya calificado la discapacidad parcial permanente o la discapacidad total permanente para el trabajo habitual. </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Viole la confidencialidad o privacidad de la información sobre las condiciones de salud de los trabajadores y trabajadoras.</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Impida u obstaculice el ejercicio del derecho de los trabajadores y trabajadoras a rehusarse a trabajar, a alejarse de una situación de peligro o a interrumpir una tarea o actividad de trabajo cuando, basándose en su formación y experiencia, tenga motivos razonables para creer que existe un peligro inminente para su salud o para </w:t>
      </w:r>
      <w:r w:rsidRPr="00315A61">
        <w:rPr>
          <w:rFonts w:ascii="Times New Roman" w:eastAsia="Times New Roman" w:hAnsi="Times New Roman" w:cs="Times New Roman"/>
          <w:sz w:val="24"/>
          <w:szCs w:val="24"/>
          <w:lang w:eastAsia="es-VE"/>
        </w:rPr>
        <w:lastRenderedPageBreak/>
        <w:t>su vida; y no cancelar el salario correspondiente y computable al tiempo que dure la interrupción a la antigüedad del trabajador o de la trabajadora, de conformidad con esta Ley, su Reglamento o las normas técnicas.</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 reubique a los trabajadores y las trabajadoras en puestos de trabajo o no adecúe sus tareas por razones de salud, rehabilitación o reinserción laboral, de conformidad con esta Ley, su Reglamento o las normas técnicas.</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Despida, desmejore o traslade a los trabajadores y trabajadoras con ocasión del ejercicio de los derechos consagrados en esta Ley.</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Viole la inamovilidad laboral de los delegados o delegadas de prevención, de conformidad con esta Ley y su Reglamento.</w:t>
      </w:r>
    </w:p>
    <w:p w:rsidR="00315A61" w:rsidRPr="00315A61" w:rsidRDefault="00315A61" w:rsidP="00315A61">
      <w:pPr>
        <w:numPr>
          <w:ilvl w:val="0"/>
          <w:numId w:val="45"/>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Obstaculice, impida o dificulte la actuación de inspección o supervisión de un funcionario o funcionaria del Instituto Nacional de Prevención, Salud y Seguridad Laborales.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En los casos previstos en este artículo procederá según la gravedad de la infracción el cierre de la empresa, establecimiento, explotación o faena, hasta por cuarenta y ocho (48) horas. Durante el cierre de las empresas, establecimientos y explotaciones previstas en los artículos anteriores, el patrono deberá pagar todos los salarios, remuneraciones, beneficios sociales y demás obligaciones derivadas de la relación de trabajo, como si los trabajadores y las trabajadoras hubiesen cumplido efectivamente su jornada de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las infracciones de las empresas </w:t>
      </w:r>
      <w:r w:rsidRPr="00315A61">
        <w:rPr>
          <w:rFonts w:ascii="Times New Roman" w:eastAsia="Times New Roman" w:hAnsi="Times New Roman" w:cs="Times New Roman"/>
          <w:sz w:val="24"/>
          <w:szCs w:val="24"/>
          <w:lang w:eastAsia="es-VE"/>
        </w:rPr>
        <w:br/>
        <w:t>en el área 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121. Sin perjuicio de las responsabilidades civiles, penales, administrativas o disciplinarias, se sancionará a las empresas y organismos dedicados a la rama de seguridad y salud en el trabajo con multas de una (1) a cien (100) unidades tributarias (U.T.) por cada trabajador expuesto cuando:</w:t>
      </w:r>
    </w:p>
    <w:p w:rsidR="00315A61" w:rsidRPr="00315A61" w:rsidRDefault="00315A61" w:rsidP="00315A61">
      <w:pPr>
        <w:numPr>
          <w:ilvl w:val="0"/>
          <w:numId w:val="4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Realice actividades en la rama de seguridad y salud en el trabajo sin la correspondiente autorización o acreditación ante el Instituto Nacional de Prevención, Salud y Seguridad Laborales. </w:t>
      </w:r>
    </w:p>
    <w:p w:rsidR="00315A61" w:rsidRPr="00315A61" w:rsidRDefault="00315A61" w:rsidP="00315A61">
      <w:pPr>
        <w:numPr>
          <w:ilvl w:val="0"/>
          <w:numId w:val="4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Realice actividades distintas a las debidamente autorizadas o acreditadas ante el Instituto Nacional de Prevención, Salud y Seguridad Laborales. </w:t>
      </w:r>
    </w:p>
    <w:p w:rsidR="00315A61" w:rsidRPr="00315A61" w:rsidRDefault="00315A61" w:rsidP="00315A61">
      <w:pPr>
        <w:numPr>
          <w:ilvl w:val="0"/>
          <w:numId w:val="4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Suministre al Instituto Nacional de Prevención, Salud y Seguridad Laborales o al Ministerio con competencia en materia de trabajo, datos, información o medios de prueba falsos o errados que éstos les hayan solicitado.</w:t>
      </w:r>
    </w:p>
    <w:p w:rsidR="00315A61" w:rsidRPr="00315A61" w:rsidRDefault="00315A61" w:rsidP="00315A61">
      <w:pPr>
        <w:numPr>
          <w:ilvl w:val="0"/>
          <w:numId w:val="46"/>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Obstaculice, impida o dificulte la actuación de inspección o supervisión de un funcionario o funcionaria del Instituto Nacional de Prevención, Salud y Seguridad Laborales.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Responsabilidades de los funcionarios y funcionarias </w:t>
      </w:r>
      <w:r w:rsidRPr="00315A61">
        <w:rPr>
          <w:rFonts w:ascii="Times New Roman" w:eastAsia="Times New Roman" w:hAnsi="Times New Roman" w:cs="Times New Roman"/>
          <w:sz w:val="24"/>
          <w:szCs w:val="24"/>
          <w:lang w:eastAsia="es-VE"/>
        </w:rPr>
        <w:br/>
        <w:t>del Instituto Nacional de Prevención, Salud y Seguridad Laborales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122. Sin perjuicio de las responsabilidades civiles, administrativas o disciplinarias, se sancionará al funcionario o funcionaria del Instituto Nacional de Prevención, Salud y Seguridad Laborales, cuando perciba dinero o cualesquiera otros obsequios, dádivas o </w:t>
      </w:r>
      <w:r w:rsidRPr="00315A61">
        <w:rPr>
          <w:rFonts w:ascii="Times New Roman" w:eastAsia="Times New Roman" w:hAnsi="Times New Roman" w:cs="Times New Roman"/>
          <w:sz w:val="24"/>
          <w:szCs w:val="24"/>
          <w:lang w:eastAsia="es-VE"/>
        </w:rPr>
        <w:lastRenderedPageBreak/>
        <w:t>recompensa con ocasión de los servicios que presta de conformidad con lo previsto en la Ley contra la Corrupción y demás leyes penales. En todo caso, estos hechos acarrearán su destitución y, de ser necesario, la suspensión inmediata del funcionario o funcionaria sin goce de sueldo.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Actuaciones de advertencia y recomendación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123. El funcionario de inspección y supervisión competente en la materia, cuando las circunstancias del caso así lo aconsejen y siempre que no pongan en peligro la integridad física o la salud de los trabajadores y las trabajadoras, podrá advertir y aconsejar al empleador o empleadora por una sola vez, en vez de iniciar un procedimiento sancionador. En estos supuestos dará cuenta de sus actuaciones a la autoridad competente de dicho Instituto.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funcionario fijará un plazo perentorio para el cumplimiento de las advertencias o recomendaciones, vencido éste se iniciará el proceso sancionatorio.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Sanciones en materia de la normativa de seguridad </w:t>
      </w:r>
      <w:r w:rsidRPr="00315A61">
        <w:rPr>
          <w:rFonts w:ascii="Times New Roman" w:eastAsia="Times New Roman" w:hAnsi="Times New Roman" w:cs="Times New Roman"/>
          <w:sz w:val="24"/>
          <w:szCs w:val="24"/>
          <w:lang w:eastAsia="es-VE"/>
        </w:rPr>
        <w:br/>
        <w:t>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124. Las infracciones en materia de la normativa de seguridad y salud laborales se sancionarán: </w:t>
      </w:r>
    </w:p>
    <w:p w:rsidR="00315A61" w:rsidRPr="00315A61" w:rsidRDefault="00315A61" w:rsidP="00315A61">
      <w:pPr>
        <w:numPr>
          <w:ilvl w:val="0"/>
          <w:numId w:val="4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Las infracciones leves, con multa de hasta veinticinco unidades tributarias (25 U.T.) por cada trabajador o trabajadora </w:t>
      </w:r>
      <w:proofErr w:type="gramStart"/>
      <w:r w:rsidRPr="00315A61">
        <w:rPr>
          <w:rFonts w:ascii="Times New Roman" w:eastAsia="Times New Roman" w:hAnsi="Times New Roman" w:cs="Times New Roman"/>
          <w:sz w:val="24"/>
          <w:szCs w:val="24"/>
          <w:lang w:eastAsia="es-VE"/>
        </w:rPr>
        <w:t>expuesto</w:t>
      </w:r>
      <w:proofErr w:type="gramEnd"/>
      <w:r w:rsidRPr="00315A61">
        <w:rPr>
          <w:rFonts w:ascii="Times New Roman" w:eastAsia="Times New Roman" w:hAnsi="Times New Roman" w:cs="Times New Roman"/>
          <w:sz w:val="24"/>
          <w:szCs w:val="24"/>
          <w:lang w:eastAsia="es-VE"/>
        </w:rPr>
        <w:t>.</w:t>
      </w:r>
    </w:p>
    <w:p w:rsidR="00315A61" w:rsidRPr="00315A61" w:rsidRDefault="00315A61" w:rsidP="00315A61">
      <w:pPr>
        <w:numPr>
          <w:ilvl w:val="0"/>
          <w:numId w:val="4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infracciones graves, con multa desde veintiséis (26) hasta setenta y cinco (75) unidades tributarias (U.T.) por cada trabajador o trabajadora expuesto.</w:t>
      </w:r>
    </w:p>
    <w:p w:rsidR="00315A61" w:rsidRPr="00315A61" w:rsidRDefault="00315A61" w:rsidP="00315A61">
      <w:pPr>
        <w:numPr>
          <w:ilvl w:val="0"/>
          <w:numId w:val="47"/>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infracciones muy graves, con multa desde setenta y seis (76) hasta cien (100) unidades tributarias (U.T.) por cada trabajador o trabajadora expuesto.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número de trabajadores o trabajadoras expuestos será determinado por decisión debidamente fundada de la unidad técnica administrativa competente del Instituto Nacional de Prevención, Salud y Seguridad Laborales.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Criterios de gradación de las sanciones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125. Las sanciones por las infracciones establecidas en los artículos anteriores se impondrán atendiendo a los siguientes criterios:</w:t>
      </w:r>
    </w:p>
    <w:p w:rsidR="00315A61" w:rsidRPr="00315A61" w:rsidRDefault="00315A61" w:rsidP="00315A61">
      <w:pPr>
        <w:numPr>
          <w:ilvl w:val="0"/>
          <w:numId w:val="4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peligrosidad de las actividades desarrolladas en la empresa o en el centro de trabajo.</w:t>
      </w:r>
    </w:p>
    <w:p w:rsidR="00315A61" w:rsidRPr="00315A61" w:rsidRDefault="00315A61" w:rsidP="00315A61">
      <w:pPr>
        <w:numPr>
          <w:ilvl w:val="0"/>
          <w:numId w:val="4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gravedad de los daños producidos o que hubieran podido producirse por la ausencia o deficiencia de las medidas preventivas necesarias.</w:t>
      </w:r>
    </w:p>
    <w:p w:rsidR="00315A61" w:rsidRPr="00315A61" w:rsidRDefault="00315A61" w:rsidP="00315A61">
      <w:pPr>
        <w:numPr>
          <w:ilvl w:val="0"/>
          <w:numId w:val="4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medidas de protección colectiva o personal adoptadas por el empleador, y las instrucciones impartidas por éste, en orden a la prevención de accidentes de trabajo y enfermedades ocupacionales.</w:t>
      </w:r>
    </w:p>
    <w:p w:rsidR="00315A61" w:rsidRPr="00315A61" w:rsidRDefault="00315A61" w:rsidP="00315A61">
      <w:pPr>
        <w:numPr>
          <w:ilvl w:val="0"/>
          <w:numId w:val="4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El incumplimiento de las advertencias u ordenamientos realizados por el funcionario de inspección y supervisión competente en la materia.</w:t>
      </w:r>
    </w:p>
    <w:p w:rsidR="00315A61" w:rsidRPr="00315A61" w:rsidRDefault="00315A61" w:rsidP="00315A61">
      <w:pPr>
        <w:numPr>
          <w:ilvl w:val="0"/>
          <w:numId w:val="4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inobservancia de las propuestas realizadas por los Servicios de Seguridad y Salud en el Trabajo, los delegados o delegadas de prevención, en ejercicio de sus funciones específicas; o el Comité de Seguridad y Salud Laboral de la empresa, para la corrección de las deficiencias legales existentes.</w:t>
      </w:r>
    </w:p>
    <w:p w:rsidR="00315A61" w:rsidRPr="00315A61" w:rsidRDefault="00315A61" w:rsidP="00315A61">
      <w:pPr>
        <w:numPr>
          <w:ilvl w:val="0"/>
          <w:numId w:val="48"/>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conducta general seguida por el empleador o empleadora, en orden a la estricta observancia de las normas en materia de seguridad y salud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Reincidencia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126. Existe reincidencia, cuando se cometa la misma infracción en un período comprendido en los doce (12) meses subsiguientes a la infracción cometida.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Si se apreciase reincidencia, la cuantía de las sanciones establecidas en los artículos 118, 119, 120, 121, 124 y 128 </w:t>
      </w:r>
      <w:proofErr w:type="gramStart"/>
      <w:r w:rsidRPr="00315A61">
        <w:rPr>
          <w:rFonts w:ascii="Times New Roman" w:eastAsia="Times New Roman" w:hAnsi="Times New Roman" w:cs="Times New Roman"/>
          <w:sz w:val="24"/>
          <w:szCs w:val="24"/>
          <w:lang w:eastAsia="es-VE"/>
        </w:rPr>
        <w:t>podrá</w:t>
      </w:r>
      <w:proofErr w:type="gramEnd"/>
      <w:r w:rsidRPr="00315A61">
        <w:rPr>
          <w:rFonts w:ascii="Times New Roman" w:eastAsia="Times New Roman" w:hAnsi="Times New Roman" w:cs="Times New Roman"/>
          <w:sz w:val="24"/>
          <w:szCs w:val="24"/>
          <w:lang w:eastAsia="es-VE"/>
        </w:rPr>
        <w:t xml:space="preserve"> incrementarse hasta dos (2) veces el monto de la sanción correspondiente a la infracción cometida.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las empresas intermediarias, contratistas y subcontratistas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127. La empresa contratante o principal responderá solidariamente con los intermediarios, contratistas y subcontratistas por el incumplimiento en materia de la normativa de seguridad y salud laboral, de las obligaciones impuestas por esta Ley en relación con los trabajadores y trabajadoras que laboran en los centros de trabajo de la empresa contratante o principal.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Las empresas contratantes y beneficiarias están obligadas a exigir a las empresas intermediarias, contratistas y subcontratistas el cumplimiento de las obligaciones de éstas con el Régimen Prestacional de Seguridad y Salud en el Trabajo, siendo responsables solidariamente del deber de reintegrar el pago de las prestaciones y los gastos generados en caso de ocurrencia de enfermedades ocupacionales, accidentes de trabajo o muerte de sus trabajadores o trabajadoras, a la Tesorería de Seguridad Social por el incumplimiento del deber de afiliar y cotizar de conformidad con lo establecido en la presente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III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las infracciones en materia de cotizaciones y afiliación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Sanciones administrativas impuestas </w:t>
      </w:r>
      <w:r w:rsidRPr="00315A61">
        <w:rPr>
          <w:rFonts w:ascii="Times New Roman" w:eastAsia="Times New Roman" w:hAnsi="Times New Roman" w:cs="Times New Roman"/>
          <w:sz w:val="24"/>
          <w:szCs w:val="24"/>
          <w:lang w:eastAsia="es-VE"/>
        </w:rPr>
        <w:br/>
        <w:t xml:space="preserve">por la Tesorería de la Seguridad Social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128. El empleador o la empleadora que haya infringido las disposiciones contenidas en esta Ley y su Reglamento, en los aspectos relativos a las cotizaciones, afiliación, registro y todas aquellas vinculadas a las prestaciones establecidas por el Régimen Prestacional de Seguridad y Salud en el Trabajo, será sancionado con multas de hasta cien unidades tributarias (100 U.T.) por cada trabajador o trabajadora no afiliado, </w:t>
      </w:r>
      <w:r w:rsidRPr="00315A61">
        <w:rPr>
          <w:rFonts w:ascii="Times New Roman" w:eastAsia="Times New Roman" w:hAnsi="Times New Roman" w:cs="Times New Roman"/>
          <w:sz w:val="24"/>
          <w:szCs w:val="24"/>
          <w:lang w:eastAsia="es-VE"/>
        </w:rPr>
        <w:lastRenderedPageBreak/>
        <w:t>afiliado a destiempo, o declaración inexacta de la información, de acuerdo a la gravedad de la infracción, sin perjuicio de la responsabilidad civil, administrativa y penal que le corresponda por los daños y perjuicios causados a sus trabajadores o trabajadoras.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El empleador o empleadora </w:t>
      </w:r>
      <w:proofErr w:type="gramStart"/>
      <w:r w:rsidRPr="00315A61">
        <w:rPr>
          <w:rFonts w:ascii="Times New Roman" w:eastAsia="Times New Roman" w:hAnsi="Times New Roman" w:cs="Times New Roman"/>
          <w:sz w:val="24"/>
          <w:szCs w:val="24"/>
          <w:lang w:eastAsia="es-VE"/>
        </w:rPr>
        <w:t>incurso</w:t>
      </w:r>
      <w:proofErr w:type="gramEnd"/>
      <w:r w:rsidRPr="00315A61">
        <w:rPr>
          <w:rFonts w:ascii="Times New Roman" w:eastAsia="Times New Roman" w:hAnsi="Times New Roman" w:cs="Times New Roman"/>
          <w:sz w:val="24"/>
          <w:szCs w:val="24"/>
          <w:lang w:eastAsia="es-VE"/>
        </w:rPr>
        <w:t xml:space="preserve"> en los supuestos anteriores, deberá cancelar las cotizaciones no efectuadas y los intereses moratorios que correspondan, calculados éstos según el promedio de la tasa activa de los seis (6) principales bancos universales del país, sin perjuicio de las sanciones a las que haya lugar.</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Corresponde a la Tesorería de Seguridad Social aplicar la sanción establecida en este artículo.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empleador o la empleadora que no afilie a sus trabajadores y trabajadoras al Régimen Prestacional de Seguridad y Salud en el Trabajo, o que no cumpla con la obligación de cotización continua establecida en esta Ley, reintegrará en su totalidad el pago de las prestaciones y gastos generados en caso de ocurrencia de enfermedades ocupacionales, accidentes de trabajo o muerte de sus trabajadores o trabajadoras, a la Tesorería de Seguridad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IV</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las responsabilidades e indemnizaciones por accidentes </w:t>
      </w:r>
      <w:r w:rsidRPr="00315A61">
        <w:rPr>
          <w:rFonts w:ascii="Times New Roman" w:eastAsia="Times New Roman" w:hAnsi="Times New Roman" w:cs="Times New Roman"/>
          <w:sz w:val="24"/>
          <w:szCs w:val="24"/>
          <w:lang w:eastAsia="es-VE"/>
        </w:rPr>
        <w:br/>
        <w:t>de trabajo y enfermedad ocupacional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Responsabilidad del empleador o de la empleadora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129. Con independencia de las prestaciones a cargo de la Seguridad Social, en caso de ocurrencia de un accidente o enfermedad ocupacional como consecuencia de la violación de la normativa legal en materia de seguridad y salud en el trabajo por parte del empleador o de la empleadora, éste deberá pagar al trabajador o trabajadora, o a sus derechohabientes una indemnización en los términos establecidos en esta Ley, y por daño material y daño moral de conformidad con lo establecido en el Código Civil. Todo ello, sin perjuicio de las responsabilidades establecidas en el Código Penal.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las acciones derivadas de lo regulado por este artículo conocerán los tribunales de la jurisdicción especial del trabajo, con excepción de las responsabilidades penales a que hubiera lugar que serán juzgados por la jurisdicción competente en la materia.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Con independencia de las sanciones que puedan imponerse a las personas jurídicas de acuerdo a lo dispuesto en los artículos precedentes, quienes ejerzan como representantes del empleador o de la empleadora, en caso de culpa, podrán ser imputados penalmente de conformidad con lo dispuesto en la presente Ley.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Indemnizaciones a los trabajadores y trabajadoras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Artículo 130. En caso de ocurrencia de un accidente de trabajo o enfermedad ocupacional como consecuencia de la violación de la normativa legal en materia de seguridad y salud en el trabajo por parte del empleador o de la empleadora, éste estará obligado al pago de una indemnización al trabajador, trabajadora o derechohabientes, de acuerdo a la gravedad de la falta y de la lesión, equivalentes a:</w:t>
      </w:r>
    </w:p>
    <w:p w:rsidR="00315A61" w:rsidRPr="00315A61" w:rsidRDefault="00315A61" w:rsidP="00315A61">
      <w:pPr>
        <w:numPr>
          <w:ilvl w:val="0"/>
          <w:numId w:val="4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salario correspondiente a no menos de cinco (5) años ni más de ocho (8) años, contados por días continuos, en caso de muerte del trabajador o de la trabajadora.</w:t>
      </w:r>
    </w:p>
    <w:p w:rsidR="00315A61" w:rsidRPr="00315A61" w:rsidRDefault="00315A61" w:rsidP="00315A61">
      <w:pPr>
        <w:numPr>
          <w:ilvl w:val="0"/>
          <w:numId w:val="4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salario correspondiente a no menos de cuatro (4) años ni más de siete (7) años, contados por días continuos, en caso de discapacidad absoluta permanente para cualquier tipo de actividad laboral.</w:t>
      </w:r>
    </w:p>
    <w:p w:rsidR="00315A61" w:rsidRPr="00315A61" w:rsidRDefault="00315A61" w:rsidP="00315A61">
      <w:pPr>
        <w:numPr>
          <w:ilvl w:val="0"/>
          <w:numId w:val="4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salario correspondiente a no menos de tres (3) años ni más de seis (6) años, contados por días continuos, en caso de discapacidad total permanente para el trabajo habitual.</w:t>
      </w:r>
    </w:p>
    <w:p w:rsidR="00315A61" w:rsidRPr="00315A61" w:rsidRDefault="00315A61" w:rsidP="00315A61">
      <w:pPr>
        <w:numPr>
          <w:ilvl w:val="0"/>
          <w:numId w:val="4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salario correspondiente a no menos de dos (2) años ni más de cinco (5) años, contados por días continuos, en caso de discapacidad parcial permanente mayor del veinticinco por ciento (25%) de su capacidad física o intelectual para la profesión u oficio habitual.</w:t>
      </w:r>
    </w:p>
    <w:p w:rsidR="00315A61" w:rsidRPr="00315A61" w:rsidRDefault="00315A61" w:rsidP="00315A61">
      <w:pPr>
        <w:numPr>
          <w:ilvl w:val="0"/>
          <w:numId w:val="4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salario correspondiente a no menos de un (1) año ni más de cuatro (4) años, contados por días continuos, en caso de discapacidad parcial permanente de hasta el veinticinco por ciento (25%) de su capacidad física o intelectual para la profesión u oficio habitual.</w:t>
      </w:r>
    </w:p>
    <w:p w:rsidR="00315A61" w:rsidRPr="00315A61" w:rsidRDefault="00315A61" w:rsidP="00315A61">
      <w:pPr>
        <w:numPr>
          <w:ilvl w:val="0"/>
          <w:numId w:val="49"/>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doble del salario correspondiente a los días de reposo en caso de discapacidad temporal.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En caso de gran discapacidad asociada a la discapacidad absoluta permanente la indemnización será equiparable a la muerte del trabajador o trabajadora.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Cuando la gran discapacidad esté asociada a la discapacidad temporal, la indemnización será una indemnización equivalente al triple del salario correspondiente a los días que hubiere durado la incapacidad.</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Cuando la secuela o deformaciones permanentes, provenientes de enfermedades profesionales o accidentes del trabajo, hayan vulnerado la facultad humana del trabajador, más allá de la simple pérdida de su capacidad de ganancias, en las condiciones y circunstancias contempladas en el artículo 71 de esta Ley, el empleador queda obligado a pagar al trabajador, por concepto de indemnización, una cantidad de dinero equivalente al salario de cinco (5) años contando los días continuos.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 los efectos de estas indemnizaciones, el salario base para el cálculo de las mismas será el salario integral devengado en el mes de labores inmediatamente anterior.</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Sanciones penales por muerte o lesión </w:t>
      </w:r>
      <w:r w:rsidRPr="00315A61">
        <w:rPr>
          <w:rFonts w:ascii="Times New Roman" w:eastAsia="Times New Roman" w:hAnsi="Times New Roman" w:cs="Times New Roman"/>
          <w:sz w:val="24"/>
          <w:szCs w:val="24"/>
          <w:lang w:eastAsia="es-VE"/>
        </w:rPr>
        <w:br/>
        <w:t>del trabajador o de la trabajadora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Artículo 131. En caso de muerte de un trabajador o trabajadora como consecuencia de violaciones graves o muy graves de la normativa legal en materia de seguridad y salud en el </w:t>
      </w:r>
      <w:r w:rsidRPr="00315A61">
        <w:rPr>
          <w:rFonts w:ascii="Times New Roman" w:eastAsia="Times New Roman" w:hAnsi="Times New Roman" w:cs="Times New Roman"/>
          <w:sz w:val="24"/>
          <w:szCs w:val="24"/>
          <w:lang w:eastAsia="es-VE"/>
        </w:rPr>
        <w:lastRenderedPageBreak/>
        <w:t>trabajo el empleador o empleadora o sus representantes, serán sancionados con pena de prisión de ocho (8) a diez (10) años.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Cuando el empleador o empleadora o sus representantes, actuando en las mismas circunstancias haya ocasionado al trabajador o trabajadora:</w:t>
      </w:r>
    </w:p>
    <w:p w:rsidR="00315A61" w:rsidRPr="00315A61" w:rsidRDefault="00315A61" w:rsidP="00315A61">
      <w:pPr>
        <w:numPr>
          <w:ilvl w:val="0"/>
          <w:numId w:val="5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discapacidad total permanente que lleve asociada la imposibilidad del trabajador o de la trabajadora para realizar los actos elementales de la vida diaria, la pena será de cinco (5) a nueve (9) años de prisión.</w:t>
      </w:r>
    </w:p>
    <w:p w:rsidR="00315A61" w:rsidRPr="00315A61" w:rsidRDefault="00315A61" w:rsidP="00315A61">
      <w:pPr>
        <w:numPr>
          <w:ilvl w:val="0"/>
          <w:numId w:val="5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discapacidad total permanente para cualquier tipo de actividad, la pena será de cinco (5) a ocho (8) años de prisión.</w:t>
      </w:r>
    </w:p>
    <w:p w:rsidR="00315A61" w:rsidRPr="00315A61" w:rsidRDefault="00315A61" w:rsidP="00315A61">
      <w:pPr>
        <w:numPr>
          <w:ilvl w:val="0"/>
          <w:numId w:val="5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discapacidad total permanente para el trabajo habitual, la pena será de cuatro (4) a siete (7) años de prisión.</w:t>
      </w:r>
    </w:p>
    <w:p w:rsidR="00315A61" w:rsidRPr="00315A61" w:rsidRDefault="00315A61" w:rsidP="00315A61">
      <w:pPr>
        <w:numPr>
          <w:ilvl w:val="0"/>
          <w:numId w:val="5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discapacidad parcial permanente, la pena será de dos (2) a cuatro años de prisión.</w:t>
      </w:r>
    </w:p>
    <w:p w:rsidR="00315A61" w:rsidRPr="00315A61" w:rsidRDefault="00315A61" w:rsidP="00315A61">
      <w:pPr>
        <w:numPr>
          <w:ilvl w:val="0"/>
          <w:numId w:val="5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discapacidad temporal, la pena será de dos meses a dos años de prisión.</w:t>
      </w:r>
    </w:p>
    <w:p w:rsidR="00315A61" w:rsidRPr="00315A61" w:rsidRDefault="00315A61" w:rsidP="00315A61">
      <w:pPr>
        <w:numPr>
          <w:ilvl w:val="0"/>
          <w:numId w:val="50"/>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discapacidad temporal que lleve asociada la imposibilidad del trabajador o de la trabajadora para realizar los actos elementales de la vida diaria, la pena será de dos (2) a cuatro (4) años de prisión.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Hasta tanto no se reforme el Código Penal, el Ministerio Público creará Fiscales Especiales con competencia nacional en materia de salud y seguridad laborales.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delitos de esta Ley son de acción pública, sin perjuicio de que los afectados o sus causahabientes puedan ejercer directamente las acciones penales correspondientes, sin intervención del Ministerio Público.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las responsabilidades civiles y penales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132. Con la intervención de oficio del representante del Ministerio Público, se ejercerá la acción penal en los delitos tipificados en esta Ley por efecto de la relación laboral, abriéndose el procedimiento en vía jurisdiccional. El agraviado o agraviada, o en caso de su muerte, el cónyuge, sobreviviente, la pareja estable de hecho, ascendientes y descendientes en orden de suceder, están legitimados para ejercer la demanda civil para la reparación de los daños y la indemnización por perjuicios causados.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V</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Procedimiento sancionador</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Atribución de competencias sancionadoras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133 La competencia para sancionar las infracciones administrativas por incumplimiento de las normas previstas en esta Ley, corresponde al Instituto Nacional de Prevención, Salud y Seguridad Laborales.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Del destino de los recursos generados por las multas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Artículo 134. Los recursos generados por las multas que de conformidad con esta Ley impongan la Tesorería de Seguridad Social y el Instituto Nacional de Prevención, Salud y Seguridad Laborales, a los empleadores o empleadoras, pasarán a formar parte de los Fondos del Régimen Prestacional de Seguridad y Salud en el Trabajo cuyo patrimonio resultó afectado por la infracción o la falta.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Del procedimiento sancionador</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135. El procedimiento sancionador será el establecido en la Ley Orgánica del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El Instituto Nacional de Prevención, Salud y Seguridad Laborales, cuando exista peligro grave o inminente, o subsistan situaciones perjudiciales para la seguridad y salud de los trabajadores y trabajadoras, podrá suspender total o parcialmente la actividad o producción de la empresa, establecimiento, explotación o faena hasta tanto se compruebe, a criterio del mismo, que dichas situaciones han cesado, sin perjuicio de las sanciones correspondientes.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Esta suspensión no podrá equipararse a caso fortuito o fuerza mayor, y en consecuencia, el empleador o empleadora que motivó la sanción o la medida establecida en este artículo, quedará obligado al pago de los salarios y demás beneficios socioeconómicos correspondientes a sus trabajadores y trabajadoras como si hubiesen laborado efectivamente la jornada, por todo el tiempo en que esté en vigor la sanción o medida adoptada.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De la inspección, los informes y la solicitud de auxilio </w:t>
      </w:r>
      <w:r w:rsidRPr="00315A61">
        <w:rPr>
          <w:rFonts w:ascii="Times New Roman" w:eastAsia="Times New Roman" w:hAnsi="Times New Roman" w:cs="Times New Roman"/>
          <w:sz w:val="24"/>
          <w:szCs w:val="24"/>
          <w:lang w:eastAsia="es-VE"/>
        </w:rPr>
        <w:br/>
        <w:t xml:space="preserve">por la fuerza pública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Artículo 136. Los funcionarios y funcionarias a cargo de la supervisión e inspección en materia de seguridad y salud en el trabajo tendrán plenas facultades para interrogar a los trabajadores y trabajadoras, empleadores y empleadoras, y sus representantes, así como requerir toda la información necesaria para el cumplimiento de sus funciones.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En los informes de la inspección se reflejarán:</w:t>
      </w:r>
    </w:p>
    <w:p w:rsidR="00315A61" w:rsidRPr="00315A61" w:rsidRDefault="00315A61" w:rsidP="00315A61">
      <w:pPr>
        <w:numPr>
          <w:ilvl w:val="0"/>
          <w:numId w:val="5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hechos constatados por el funcionario o funcionaria actuante, destacando los relevantes a efectos de la tipificación de la infracción y la cuantificación de la sanción.</w:t>
      </w:r>
    </w:p>
    <w:p w:rsidR="00315A61" w:rsidRPr="00315A61" w:rsidRDefault="00315A61" w:rsidP="00315A61">
      <w:pPr>
        <w:numPr>
          <w:ilvl w:val="0"/>
          <w:numId w:val="5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La infracción presuntamente cometida con expresión del </w:t>
      </w:r>
      <w:r w:rsidRPr="00315A61">
        <w:rPr>
          <w:rFonts w:ascii="Times New Roman" w:eastAsia="Times New Roman" w:hAnsi="Times New Roman" w:cs="Times New Roman"/>
          <w:sz w:val="24"/>
          <w:szCs w:val="24"/>
          <w:lang w:eastAsia="es-VE"/>
        </w:rPr>
        <w:br/>
        <w:t>precepto vulnerado.</w:t>
      </w:r>
    </w:p>
    <w:p w:rsidR="00315A61" w:rsidRPr="00315A61" w:rsidRDefault="00315A61" w:rsidP="00315A61">
      <w:pPr>
        <w:numPr>
          <w:ilvl w:val="0"/>
          <w:numId w:val="51"/>
        </w:num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La propuesta de sanción.</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En caso necesario, el funcionario o funcionaria de seguridad e inspección de seguridad y salud en el trabajo </w:t>
      </w:r>
      <w:proofErr w:type="gramStart"/>
      <w:r w:rsidRPr="00315A61">
        <w:rPr>
          <w:rFonts w:ascii="Times New Roman" w:eastAsia="Times New Roman" w:hAnsi="Times New Roman" w:cs="Times New Roman"/>
          <w:sz w:val="24"/>
          <w:szCs w:val="24"/>
          <w:lang w:eastAsia="es-VE"/>
        </w:rPr>
        <w:t>requerirá</w:t>
      </w:r>
      <w:proofErr w:type="gramEnd"/>
      <w:r w:rsidRPr="00315A61">
        <w:rPr>
          <w:rFonts w:ascii="Times New Roman" w:eastAsia="Times New Roman" w:hAnsi="Times New Roman" w:cs="Times New Roman"/>
          <w:sz w:val="24"/>
          <w:szCs w:val="24"/>
          <w:lang w:eastAsia="es-VE"/>
        </w:rPr>
        <w:t xml:space="preserve"> de las autoridades competentes o de la fuerza pública el apoyo oportuno para el ejercicio de sus funciones.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Los informes de estas inspecciones tendrán el carácter de documento público.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TÍTULO IX</w:t>
      </w:r>
      <w:r w:rsidRPr="00315A61">
        <w:rPr>
          <w:rFonts w:ascii="Times New Roman" w:eastAsia="Times New Roman" w:hAnsi="Times New Roman" w:cs="Times New Roman"/>
          <w:sz w:val="24"/>
          <w:szCs w:val="24"/>
          <w:lang w:eastAsia="es-VE"/>
        </w:rPr>
        <w:br/>
        <w:t>DISPOSICIONES TRANSITORIAS,</w:t>
      </w:r>
      <w:r w:rsidRPr="00315A61">
        <w:rPr>
          <w:rFonts w:ascii="Times New Roman" w:eastAsia="Times New Roman" w:hAnsi="Times New Roman" w:cs="Times New Roman"/>
          <w:sz w:val="24"/>
          <w:szCs w:val="24"/>
          <w:lang w:eastAsia="es-VE"/>
        </w:rPr>
        <w:br/>
        <w:t>DEROGATORIAS Y FINALES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Disposiciones Transitorias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Primera. Las funciones de vigilancia y control del área de seguridad y salud en el trabajo y de condiciones y ambiente de trabajo de los organismos o entes de la administración pública con competencia en las materias antes señaladas serán transferidas al Instituto Nacional de Prevención, Salud y Seguridad Laborales en un plazo no mayor de seis (6) meses, contados a partir de la publicación de esta Ley en la Gaceta Oficial de la República Bolivariana de Venezuela con excepción de las Unidades de Supervisión del Ministerio con competencia en materia de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Segunda. Mientras se dicte la Ley que regula el Estatuto Especial de la Carrera del Funcionario del Sistema de Seguridad Social, éstos se regirán por lo establecido en la Ley del Estatuto de la Función Pública.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Tercera. Los recursos humanos, financieros, presupuestarios, bienes muebles o inmuebles de los distintos organismos de la administración pública responsables de realizar funciones de vigilancia y control de las condiciones y ambiente de trabajo serán transferidos al Instituto Nacional de Prevención, Salud y Seguridad Laborales, en un lapso no mayor de ciento ochenta (180) días, con excepción de los de las unidades de supervisión del Ministerio con competencia en materia de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Cuarta. Hasta tanto no se dicte el Reglamento de la presente Ley queda en vigencia el Reglamento de las Condiciones de Higiene y Seguridad en el Trabajo y demás normas que no contradigan las disposiciones de la presente Ley. En un plazo de un (1) año contado a partir de la publicación de esta Ley en la Gaceta de la República Bolivariana de Venezuela, se deberán dictar las normas técnicas en materia de seguridad y salud en el trabajo.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Quinta. Hasta tanto sea creada la Tesorería de Seguridad Social, prevista en la Ley Orgánica del Sistema de Seguridad Social, los empleadores y empleadoras continuarán cotizando al Instituto Venezolano de los Seguros Sociales en las condiciones establecidas en la Ley del Seguro Social y en la Ley Orgánica del Sistema de Seguridad Social y los afiliados y afiliadas continuarán recibiendo las prestaciones previstas en esa Legislación.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Sexta. Hasta tanto no entre en funcionamiento la Tesorería de Seguridad Social prevista en la Ley Orgánica del Sistema de Seguridad Social, se mantendrá vigente el Título VIII de la Ley Orgánica del Trabajo, en cuanto sus disposiciones no contraríen las normas establecidas en la presente Ley y la Ley Orgánica del Sistema de Seguridad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La Rectoría del Sistema de Seguridad Social propondrá la derogatoria del Título VIII de la Ley Orgánica del Trabajo, una vez entre en pleno funcionamiento la Tesorería de Seguridad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Séptima. Mientras se crea la Jurisdicción Especial del Sistema de Seguridad Social, son competentes para decidir los recursos contenciosos administrativos contenidos en la presente Ley, los Tribunales Superiores con competencia en materia de trabajo de la circunscripción judicial en donde se encuentre el ente que haya dictado el acto administrativo que dio origen al recurso inicial.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De estas decisiones se oirá recurso ante la Sala de Casación Social del Tribunal Supremo de Justicia.</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Octava. Hasta tanto sean establecidas las normas para la elaboración, implementación, evaluación y aprobación de la política y programa de seguridad y salud en el trabajo, los empleadores se orientarán por los criterios técnicos y científicos universalmente aceptados en materia de salud, higiene, ergonomía y seguridad en el trabajo.</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Novena. Hasta tanto no se reforme el Código Penal, quien estando obligado por esta Ley a informar al Instituto Nacional de Prevención, Salud y Seguridad Laborales, de la ocurrencia de un accidente de trabajo en el cual haya fallecido un trabajador o trabajadora, no lo hiciere inmediatamente será penado con prisión de uno (1) a dos (2) años, sin perjuicios de las multas a que hubiera lugar.</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Décima. Hasta tanto no se reforme el Código Penal, quien suministre datos, informaciones o medios de prueba falsos en la declaración formal de los accidentes de trabajo y enfermedades ocupacionales al Instituto Nacional de Prevención, Salud y Seguridad Laborales, será penado con prisión de uno (1) a dos (2) años, sin perjuicios de las multas a que hubiera lugar.</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Décima Primera. Hasta tanto sean establecidos en el Reglamento de esta Ley los criterios para determinar el número de delegados o delegadas de prevención en las empresas, centros de trabajo o explotaciones, el número de delegados o delegadas de prevención se elegirá de acuerdo al mínimo establecido en la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Disposiciones derogatorias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Primera. Se deroga la Ley Orgánica de Prevención, Condiciones y Medio Ambiente de Trabajo, publicada en la Gaceta Oficial Nº 3.850 Extraordinario de fecha 18 de julio de 1986, así como todas las disposiciones legales y reglamentarias que en materia de seguridad y salud en el trabajo contradigan o resulten incompatibles con lo dispuesto en la presente Ley.</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lastRenderedPageBreak/>
        <w:t>Segunda. Queda derogada la Ley del Instituto de Capacitación y Recreación de los Trabajadores, publicada en la Gaceta Oficial número 24.487 de fecha 9 de julio de 1954.</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Tercera. Se derogan los artículos 23, 24, 25, 26, 27 y 28 del Reglamento de la Ley Orgánica del Trabajo publicado en la Gaceta Oficial Nº 5.292 Extraordinario de fecha 25 de Enero de 1999.</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Se declara la condición de intermediario de las empresas de trabajo temporal debidamente registradas ante la autoridad competente.</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CAPÍTULO III</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Disposiciones finales</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Primera. El Ejecutivo Nacional establecerá una política de créditos destinada al financiamiento de las inversiones para mejorar las condiciones y ambientes de trabajo. </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Segunda. La presente Ley comenzará a regir a partir de la publicación en la Gaceta Oficial de la República Bolivariana de Venezuela, con excepción de las disposiciones relativas a las prestaciones dinerarias del Régimen Prestacional de Seguridad y Salud en el </w:t>
      </w:r>
      <w:proofErr w:type="spellStart"/>
      <w:r w:rsidRPr="00315A61">
        <w:rPr>
          <w:rFonts w:ascii="Times New Roman" w:eastAsia="Times New Roman" w:hAnsi="Times New Roman" w:cs="Times New Roman"/>
          <w:sz w:val="24"/>
          <w:szCs w:val="24"/>
          <w:lang w:eastAsia="es-VE"/>
        </w:rPr>
        <w:t>Trab</w:t>
      </w:r>
      <w:proofErr w:type="spellEnd"/>
      <w:r w:rsidRPr="00315A61">
        <w:rPr>
          <w:rFonts w:ascii="Times New Roman" w:eastAsia="Times New Roman" w:hAnsi="Times New Roman" w:cs="Times New Roman"/>
          <w:sz w:val="24"/>
          <w:szCs w:val="24"/>
          <w:lang w:eastAsia="es-VE"/>
        </w:rPr>
        <w:t xml:space="preserve"> ajo establecidas en la Sección Primera, Capítulo Primero del Título VII de esta Ley, que entrarán en vigencia a partir de la puesta en funcionamiento de la Tesorería de Seguridad Social.</w:t>
      </w:r>
    </w:p>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Dada, firmada y sellada en el Palacio Federal Legislativo, sede de la Asamblea Nacional, en Caracas, a los treinta días del mes de junio de dos mil cinco. Año 195º de la Independencia y 146º de la Federación.</w:t>
      </w:r>
    </w:p>
    <w:tbl>
      <w:tblPr>
        <w:tblW w:w="0" w:type="auto"/>
        <w:jc w:val="center"/>
        <w:tblCellSpacing w:w="15" w:type="dxa"/>
        <w:tblCellMar>
          <w:top w:w="15" w:type="dxa"/>
          <w:left w:w="15" w:type="dxa"/>
          <w:bottom w:w="15" w:type="dxa"/>
          <w:right w:w="15" w:type="dxa"/>
        </w:tblCellMar>
        <w:tblLook w:val="04A0"/>
      </w:tblPr>
      <w:tblGrid>
        <w:gridCol w:w="4453"/>
        <w:gridCol w:w="4335"/>
      </w:tblGrid>
      <w:tr w:rsidR="00315A61" w:rsidRPr="00315A61" w:rsidTr="00315A61">
        <w:trPr>
          <w:tblCellSpacing w:w="15" w:type="dxa"/>
          <w:jc w:val="center"/>
        </w:trPr>
        <w:tc>
          <w:tcPr>
            <w:tcW w:w="0" w:type="auto"/>
            <w:gridSpan w:val="2"/>
            <w:vAlign w:val="center"/>
            <w:hideMark/>
          </w:tcPr>
          <w:p w:rsidR="00315A61" w:rsidRPr="00315A61" w:rsidRDefault="00315A61" w:rsidP="00315A61">
            <w:pPr>
              <w:spacing w:before="100" w:beforeAutospacing="1" w:after="100" w:afterAutospacing="1" w:line="240" w:lineRule="auto"/>
              <w:jc w:val="center"/>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NICOLÁS MADURO MOROS</w:t>
            </w:r>
            <w:r w:rsidRPr="00315A61">
              <w:rPr>
                <w:rFonts w:ascii="Times New Roman" w:eastAsia="Times New Roman" w:hAnsi="Times New Roman" w:cs="Times New Roman"/>
                <w:sz w:val="24"/>
                <w:szCs w:val="24"/>
                <w:lang w:eastAsia="es-VE"/>
              </w:rPr>
              <w:br/>
              <w:t>Presidente</w:t>
            </w:r>
          </w:p>
        </w:tc>
      </w:tr>
      <w:tr w:rsidR="00315A61" w:rsidRPr="00315A61" w:rsidTr="00315A61">
        <w:trPr>
          <w:tblCellSpacing w:w="15" w:type="dxa"/>
          <w:jc w:val="center"/>
        </w:trPr>
        <w:tc>
          <w:tcPr>
            <w:tcW w:w="0" w:type="auto"/>
            <w:vAlign w:val="center"/>
            <w:hideMark/>
          </w:tcPr>
          <w:p w:rsidR="00315A61" w:rsidRPr="00315A61" w:rsidRDefault="00315A61" w:rsidP="00315A61">
            <w:pPr>
              <w:spacing w:before="100" w:beforeAutospacing="1" w:after="100" w:afterAutospacing="1" w:line="240" w:lineRule="auto"/>
              <w:jc w:val="center"/>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RICARDO GUTIÉRREZ</w:t>
            </w:r>
          </w:p>
          <w:p w:rsidR="00315A61" w:rsidRPr="00315A61" w:rsidRDefault="00315A61" w:rsidP="00315A61">
            <w:pPr>
              <w:spacing w:before="100" w:beforeAutospacing="1" w:after="100" w:afterAutospacing="1" w:line="240" w:lineRule="auto"/>
              <w:jc w:val="center"/>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Primer Vicepresidente</w:t>
            </w:r>
          </w:p>
        </w:tc>
        <w:tc>
          <w:tcPr>
            <w:tcW w:w="0" w:type="auto"/>
            <w:vAlign w:val="center"/>
            <w:hideMark/>
          </w:tcPr>
          <w:p w:rsidR="00315A61" w:rsidRPr="00315A61" w:rsidRDefault="00315A61" w:rsidP="00315A61">
            <w:pPr>
              <w:spacing w:before="100" w:beforeAutospacing="1" w:after="100" w:afterAutospacing="1" w:line="240" w:lineRule="auto"/>
              <w:jc w:val="center"/>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PEDRO CARREÑO</w:t>
            </w:r>
          </w:p>
          <w:p w:rsidR="00315A61" w:rsidRPr="00315A61" w:rsidRDefault="00315A61" w:rsidP="00315A61">
            <w:pPr>
              <w:spacing w:before="100" w:beforeAutospacing="1" w:after="100" w:afterAutospacing="1" w:line="240" w:lineRule="auto"/>
              <w:jc w:val="center"/>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Segundo Vicepresidente</w:t>
            </w:r>
          </w:p>
        </w:tc>
      </w:tr>
      <w:tr w:rsidR="00315A61" w:rsidRPr="00315A61" w:rsidTr="00315A61">
        <w:trPr>
          <w:tblCellSpacing w:w="15" w:type="dxa"/>
          <w:jc w:val="center"/>
        </w:trPr>
        <w:tc>
          <w:tcPr>
            <w:tcW w:w="0" w:type="auto"/>
            <w:vAlign w:val="center"/>
            <w:hideMark/>
          </w:tcPr>
          <w:p w:rsidR="00315A61" w:rsidRPr="00315A61" w:rsidRDefault="00315A61" w:rsidP="00315A61">
            <w:pPr>
              <w:spacing w:before="100" w:beforeAutospacing="1" w:after="100" w:afterAutospacing="1" w:line="240" w:lineRule="auto"/>
              <w:jc w:val="center"/>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IVÁN ZERPA GUERRERO</w:t>
            </w:r>
          </w:p>
          <w:p w:rsidR="00315A61" w:rsidRPr="00315A61" w:rsidRDefault="00315A61" w:rsidP="00315A61">
            <w:pPr>
              <w:spacing w:before="100" w:beforeAutospacing="1" w:after="100" w:afterAutospacing="1" w:line="240" w:lineRule="auto"/>
              <w:jc w:val="center"/>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Secretario</w:t>
            </w:r>
          </w:p>
        </w:tc>
        <w:tc>
          <w:tcPr>
            <w:tcW w:w="0" w:type="auto"/>
            <w:vAlign w:val="center"/>
            <w:hideMark/>
          </w:tcPr>
          <w:p w:rsidR="00315A61" w:rsidRPr="00315A61" w:rsidRDefault="00315A61" w:rsidP="00315A61">
            <w:pPr>
              <w:spacing w:before="100" w:beforeAutospacing="1" w:after="100" w:afterAutospacing="1" w:line="240" w:lineRule="auto"/>
              <w:jc w:val="center"/>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JOSÉ GREGORIO VIANA</w:t>
            </w:r>
          </w:p>
          <w:p w:rsidR="00315A61" w:rsidRPr="00315A61" w:rsidRDefault="00315A61" w:rsidP="00315A61">
            <w:pPr>
              <w:spacing w:before="100" w:beforeAutospacing="1" w:after="100" w:afterAutospacing="1" w:line="240" w:lineRule="auto"/>
              <w:jc w:val="center"/>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Subsecretario</w:t>
            </w:r>
          </w:p>
        </w:tc>
      </w:tr>
      <w:tr w:rsidR="00315A61" w:rsidRPr="00315A61" w:rsidTr="00315A61">
        <w:trPr>
          <w:tblCellSpacing w:w="15" w:type="dxa"/>
          <w:jc w:val="center"/>
        </w:trPr>
        <w:tc>
          <w:tcPr>
            <w:tcW w:w="0" w:type="auto"/>
            <w:gridSpan w:val="2"/>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xml:space="preserve">Palacio de Miraflores. En Caracas, a los veinticinco </w:t>
            </w:r>
            <w:proofErr w:type="spellStart"/>
            <w:r w:rsidRPr="00315A61">
              <w:rPr>
                <w:rFonts w:ascii="Times New Roman" w:eastAsia="Times New Roman" w:hAnsi="Times New Roman" w:cs="Times New Roman"/>
                <w:sz w:val="24"/>
                <w:szCs w:val="24"/>
                <w:lang w:eastAsia="es-VE"/>
              </w:rPr>
              <w:t>dias</w:t>
            </w:r>
            <w:proofErr w:type="spellEnd"/>
            <w:r w:rsidRPr="00315A61">
              <w:rPr>
                <w:rFonts w:ascii="Times New Roman" w:eastAsia="Times New Roman" w:hAnsi="Times New Roman" w:cs="Times New Roman"/>
                <w:sz w:val="24"/>
                <w:szCs w:val="24"/>
                <w:lang w:eastAsia="es-VE"/>
              </w:rPr>
              <w:t xml:space="preserve"> del mes de julio de dos mil cinco. </w:t>
            </w:r>
            <w:r w:rsidRPr="00315A61">
              <w:rPr>
                <w:rFonts w:ascii="Times New Roman" w:eastAsia="Times New Roman" w:hAnsi="Times New Roman" w:cs="Times New Roman"/>
                <w:sz w:val="24"/>
                <w:szCs w:val="24"/>
                <w:lang w:eastAsia="es-VE"/>
              </w:rPr>
              <w:br/>
              <w:t>Años 195º de la Independencia y 146 de la Federación.</w:t>
            </w:r>
          </w:p>
        </w:tc>
      </w:tr>
      <w:tr w:rsidR="00315A61" w:rsidRPr="00315A61" w:rsidTr="00315A61">
        <w:trPr>
          <w:tblCellSpacing w:w="15" w:type="dxa"/>
          <w:jc w:val="center"/>
        </w:trPr>
        <w:tc>
          <w:tcPr>
            <w:tcW w:w="0" w:type="auto"/>
            <w:gridSpan w:val="2"/>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Cúmplase,</w:t>
            </w:r>
          </w:p>
        </w:tc>
      </w:tr>
      <w:tr w:rsidR="00315A61" w:rsidRPr="00315A61" w:rsidTr="00315A61">
        <w:trPr>
          <w:tblCellSpacing w:w="15" w:type="dxa"/>
          <w:jc w:val="center"/>
        </w:trPr>
        <w:tc>
          <w:tcPr>
            <w:tcW w:w="0" w:type="auto"/>
            <w:vAlign w:val="center"/>
            <w:hideMark/>
          </w:tcPr>
          <w:p w:rsidR="00315A61" w:rsidRPr="00315A61" w:rsidRDefault="00315A61" w:rsidP="00315A61">
            <w:pPr>
              <w:spacing w:before="100" w:beforeAutospacing="1" w:after="100" w:afterAutospacing="1"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(L.S)</w:t>
            </w:r>
          </w:p>
        </w:tc>
        <w:tc>
          <w:tcPr>
            <w:tcW w:w="0" w:type="auto"/>
            <w:vAlign w:val="center"/>
            <w:hideMark/>
          </w:tcPr>
          <w:p w:rsidR="00315A61" w:rsidRPr="00315A61" w:rsidRDefault="00315A61" w:rsidP="00315A61">
            <w:pPr>
              <w:spacing w:before="100" w:beforeAutospacing="1" w:after="100" w:afterAutospacing="1" w:line="240" w:lineRule="auto"/>
              <w:jc w:val="right"/>
              <w:rPr>
                <w:rFonts w:ascii="Times New Roman" w:eastAsia="Times New Roman" w:hAnsi="Times New Roman" w:cs="Times New Roman"/>
                <w:sz w:val="24"/>
                <w:szCs w:val="24"/>
                <w:lang w:eastAsia="es-VE"/>
              </w:rPr>
            </w:pPr>
            <w:r w:rsidRPr="00315A61">
              <w:rPr>
                <w:rFonts w:ascii="Times New Roman" w:eastAsia="Times New Roman" w:hAnsi="Times New Roman" w:cs="Times New Roman"/>
                <w:b/>
                <w:bCs/>
                <w:sz w:val="24"/>
                <w:szCs w:val="24"/>
                <w:lang w:eastAsia="es-VE"/>
              </w:rPr>
              <w:t>HUGO CHAVEZ FRÍAS</w:t>
            </w:r>
          </w:p>
        </w:tc>
      </w:tr>
    </w:tbl>
    <w:p w:rsidR="00315A61" w:rsidRPr="00315A61" w:rsidRDefault="00315A61" w:rsidP="00315A61">
      <w:pPr>
        <w:spacing w:before="100" w:beforeAutospacing="1" w:after="100" w:afterAutospacing="1" w:line="240" w:lineRule="auto"/>
        <w:jc w:val="center"/>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w:t>
      </w:r>
    </w:p>
    <w:p w:rsidR="00315A61" w:rsidRPr="00315A61" w:rsidRDefault="00315A61" w:rsidP="00315A61">
      <w:pPr>
        <w:spacing w:after="0"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pict>
          <v:rect id="_x0000_i1025" style="width:0;height:1.5pt" o:hralign="center" o:hrstd="t" o:hr="t" fillcolor="#a0a0a0" stroked="f"/>
        </w:pict>
      </w:r>
    </w:p>
    <w:p w:rsidR="00315A61" w:rsidRPr="00315A61" w:rsidRDefault="00315A61" w:rsidP="00315A61">
      <w:pPr>
        <w:spacing w:after="0" w:line="240" w:lineRule="auto"/>
        <w:rPr>
          <w:rFonts w:ascii="Times New Roman" w:eastAsia="Times New Roman" w:hAnsi="Times New Roman" w:cs="Times New Roman"/>
          <w:sz w:val="24"/>
          <w:szCs w:val="24"/>
          <w:lang w:eastAsia="es-VE"/>
        </w:rPr>
      </w:pPr>
      <w:r w:rsidRPr="00315A61">
        <w:rPr>
          <w:rFonts w:ascii="Times New Roman" w:eastAsia="Times New Roman" w:hAnsi="Times New Roman" w:cs="Times New Roman"/>
          <w:sz w:val="24"/>
          <w:szCs w:val="24"/>
          <w:lang w:eastAsia="es-VE"/>
        </w:rPr>
        <w:t> </w:t>
      </w:r>
    </w:p>
    <w:p w:rsidR="00F80603" w:rsidRDefault="00F80603"/>
    <w:sectPr w:rsidR="00F80603" w:rsidSect="00F8060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04A3C"/>
    <w:multiLevelType w:val="multilevel"/>
    <w:tmpl w:val="5FB8A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4817AE"/>
    <w:multiLevelType w:val="multilevel"/>
    <w:tmpl w:val="3C283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C21008"/>
    <w:multiLevelType w:val="multilevel"/>
    <w:tmpl w:val="6FC8E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8F5EA7"/>
    <w:multiLevelType w:val="multilevel"/>
    <w:tmpl w:val="EBCC7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AF78C2"/>
    <w:multiLevelType w:val="multilevel"/>
    <w:tmpl w:val="EE8E80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6A73D7"/>
    <w:multiLevelType w:val="multilevel"/>
    <w:tmpl w:val="A6408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965534"/>
    <w:multiLevelType w:val="multilevel"/>
    <w:tmpl w:val="085AA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8D2D3C"/>
    <w:multiLevelType w:val="multilevel"/>
    <w:tmpl w:val="42CE5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BC76DF"/>
    <w:multiLevelType w:val="multilevel"/>
    <w:tmpl w:val="42E00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EE7969"/>
    <w:multiLevelType w:val="multilevel"/>
    <w:tmpl w:val="E9C24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8912EA"/>
    <w:multiLevelType w:val="multilevel"/>
    <w:tmpl w:val="A74A4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3E26C5"/>
    <w:multiLevelType w:val="multilevel"/>
    <w:tmpl w:val="1FA8C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9A7101"/>
    <w:multiLevelType w:val="multilevel"/>
    <w:tmpl w:val="EBB41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E73B7C"/>
    <w:multiLevelType w:val="multilevel"/>
    <w:tmpl w:val="000E8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6342EA"/>
    <w:multiLevelType w:val="multilevel"/>
    <w:tmpl w:val="7EC84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99396E"/>
    <w:multiLevelType w:val="multilevel"/>
    <w:tmpl w:val="C16AA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7E4A0E"/>
    <w:multiLevelType w:val="multilevel"/>
    <w:tmpl w:val="812A9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E826857"/>
    <w:multiLevelType w:val="multilevel"/>
    <w:tmpl w:val="3B0E0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1473561"/>
    <w:multiLevelType w:val="multilevel"/>
    <w:tmpl w:val="0284F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4842FD"/>
    <w:multiLevelType w:val="multilevel"/>
    <w:tmpl w:val="26FAB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4A73B92"/>
    <w:multiLevelType w:val="multilevel"/>
    <w:tmpl w:val="439C4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5DD1100"/>
    <w:multiLevelType w:val="multilevel"/>
    <w:tmpl w:val="D2AA5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4867BD"/>
    <w:multiLevelType w:val="multilevel"/>
    <w:tmpl w:val="174E7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9E832B5"/>
    <w:multiLevelType w:val="multilevel"/>
    <w:tmpl w:val="2B6AD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AAA3D85"/>
    <w:multiLevelType w:val="multilevel"/>
    <w:tmpl w:val="99FA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AF7490F"/>
    <w:multiLevelType w:val="multilevel"/>
    <w:tmpl w:val="26EA4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CC34E6E"/>
    <w:multiLevelType w:val="multilevel"/>
    <w:tmpl w:val="0FCEC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0792234"/>
    <w:multiLevelType w:val="multilevel"/>
    <w:tmpl w:val="A190A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28B03EB"/>
    <w:multiLevelType w:val="multilevel"/>
    <w:tmpl w:val="05C48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2EB7968"/>
    <w:multiLevelType w:val="multilevel"/>
    <w:tmpl w:val="B0728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3944CDE"/>
    <w:multiLevelType w:val="multilevel"/>
    <w:tmpl w:val="6032D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4274C7D"/>
    <w:multiLevelType w:val="multilevel"/>
    <w:tmpl w:val="48707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4A3601C"/>
    <w:multiLevelType w:val="multilevel"/>
    <w:tmpl w:val="9B6C2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CF21288"/>
    <w:multiLevelType w:val="multilevel"/>
    <w:tmpl w:val="4010F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D934D16"/>
    <w:multiLevelType w:val="multilevel"/>
    <w:tmpl w:val="2760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F6E0101"/>
    <w:multiLevelType w:val="multilevel"/>
    <w:tmpl w:val="6BAAE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3F5326A"/>
    <w:multiLevelType w:val="multilevel"/>
    <w:tmpl w:val="A4EC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5195CD2"/>
    <w:multiLevelType w:val="multilevel"/>
    <w:tmpl w:val="4D702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5637871"/>
    <w:multiLevelType w:val="multilevel"/>
    <w:tmpl w:val="C27EF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68162F5"/>
    <w:multiLevelType w:val="multilevel"/>
    <w:tmpl w:val="3A0E7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94C75B9"/>
    <w:multiLevelType w:val="multilevel"/>
    <w:tmpl w:val="1242A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05F6CA3"/>
    <w:multiLevelType w:val="multilevel"/>
    <w:tmpl w:val="ED2A2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1C8747B"/>
    <w:multiLevelType w:val="multilevel"/>
    <w:tmpl w:val="A4AA8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2017F26"/>
    <w:multiLevelType w:val="multilevel"/>
    <w:tmpl w:val="36E0A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D1A4C5A"/>
    <w:multiLevelType w:val="multilevel"/>
    <w:tmpl w:val="B3902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2FA40CE"/>
    <w:multiLevelType w:val="multilevel"/>
    <w:tmpl w:val="A64C6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49D0066"/>
    <w:multiLevelType w:val="multilevel"/>
    <w:tmpl w:val="EF507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9FA4B1D"/>
    <w:multiLevelType w:val="multilevel"/>
    <w:tmpl w:val="C7BE3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B6D4E63"/>
    <w:multiLevelType w:val="multilevel"/>
    <w:tmpl w:val="E1F4F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E7F1BA9"/>
    <w:multiLevelType w:val="multilevel"/>
    <w:tmpl w:val="C6B0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FDE3168"/>
    <w:multiLevelType w:val="multilevel"/>
    <w:tmpl w:val="49469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28"/>
  </w:num>
  <w:num w:numId="3">
    <w:abstractNumId w:val="4"/>
  </w:num>
  <w:num w:numId="4">
    <w:abstractNumId w:val="39"/>
  </w:num>
  <w:num w:numId="5">
    <w:abstractNumId w:val="10"/>
  </w:num>
  <w:num w:numId="6">
    <w:abstractNumId w:val="15"/>
  </w:num>
  <w:num w:numId="7">
    <w:abstractNumId w:val="42"/>
  </w:num>
  <w:num w:numId="8">
    <w:abstractNumId w:val="18"/>
  </w:num>
  <w:num w:numId="9">
    <w:abstractNumId w:val="48"/>
  </w:num>
  <w:num w:numId="10">
    <w:abstractNumId w:val="7"/>
  </w:num>
  <w:num w:numId="11">
    <w:abstractNumId w:val="25"/>
  </w:num>
  <w:num w:numId="12">
    <w:abstractNumId w:val="32"/>
  </w:num>
  <w:num w:numId="13">
    <w:abstractNumId w:val="8"/>
  </w:num>
  <w:num w:numId="14">
    <w:abstractNumId w:val="37"/>
  </w:num>
  <w:num w:numId="15">
    <w:abstractNumId w:val="6"/>
  </w:num>
  <w:num w:numId="16">
    <w:abstractNumId w:val="22"/>
  </w:num>
  <w:num w:numId="17">
    <w:abstractNumId w:val="24"/>
  </w:num>
  <w:num w:numId="18">
    <w:abstractNumId w:val="29"/>
  </w:num>
  <w:num w:numId="19">
    <w:abstractNumId w:val="41"/>
  </w:num>
  <w:num w:numId="20">
    <w:abstractNumId w:val="17"/>
  </w:num>
  <w:num w:numId="21">
    <w:abstractNumId w:val="20"/>
  </w:num>
  <w:num w:numId="22">
    <w:abstractNumId w:val="38"/>
  </w:num>
  <w:num w:numId="23">
    <w:abstractNumId w:val="30"/>
  </w:num>
  <w:num w:numId="24">
    <w:abstractNumId w:val="50"/>
  </w:num>
  <w:num w:numId="25">
    <w:abstractNumId w:val="44"/>
  </w:num>
  <w:num w:numId="26">
    <w:abstractNumId w:val="21"/>
  </w:num>
  <w:num w:numId="27">
    <w:abstractNumId w:val="34"/>
  </w:num>
  <w:num w:numId="28">
    <w:abstractNumId w:val="1"/>
  </w:num>
  <w:num w:numId="29">
    <w:abstractNumId w:val="3"/>
  </w:num>
  <w:num w:numId="30">
    <w:abstractNumId w:val="47"/>
  </w:num>
  <w:num w:numId="31">
    <w:abstractNumId w:val="11"/>
  </w:num>
  <w:num w:numId="32">
    <w:abstractNumId w:val="23"/>
  </w:num>
  <w:num w:numId="33">
    <w:abstractNumId w:val="49"/>
  </w:num>
  <w:num w:numId="34">
    <w:abstractNumId w:val="16"/>
  </w:num>
  <w:num w:numId="35">
    <w:abstractNumId w:val="0"/>
  </w:num>
  <w:num w:numId="36">
    <w:abstractNumId w:val="31"/>
  </w:num>
  <w:num w:numId="37">
    <w:abstractNumId w:val="26"/>
  </w:num>
  <w:num w:numId="38">
    <w:abstractNumId w:val="46"/>
  </w:num>
  <w:num w:numId="39">
    <w:abstractNumId w:val="33"/>
  </w:num>
  <w:num w:numId="40">
    <w:abstractNumId w:val="9"/>
  </w:num>
  <w:num w:numId="41">
    <w:abstractNumId w:val="35"/>
  </w:num>
  <w:num w:numId="42">
    <w:abstractNumId w:val="36"/>
  </w:num>
  <w:num w:numId="43">
    <w:abstractNumId w:val="27"/>
  </w:num>
  <w:num w:numId="44">
    <w:abstractNumId w:val="12"/>
  </w:num>
  <w:num w:numId="45">
    <w:abstractNumId w:val="2"/>
  </w:num>
  <w:num w:numId="46">
    <w:abstractNumId w:val="19"/>
  </w:num>
  <w:num w:numId="47">
    <w:abstractNumId w:val="5"/>
  </w:num>
  <w:num w:numId="48">
    <w:abstractNumId w:val="45"/>
  </w:num>
  <w:num w:numId="49">
    <w:abstractNumId w:val="43"/>
  </w:num>
  <w:num w:numId="50">
    <w:abstractNumId w:val="14"/>
  </w:num>
  <w:num w:numId="51">
    <w:abstractNumId w:val="40"/>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15A61"/>
    <w:rsid w:val="00315A61"/>
    <w:rsid w:val="00966D60"/>
    <w:rsid w:val="00B45990"/>
    <w:rsid w:val="00EF6EF5"/>
    <w:rsid w:val="00F80603"/>
    <w:rsid w:val="00FE5911"/>
  </w:rsids>
  <m:mathPr>
    <m:mathFont m:val="Cambria Math"/>
    <m:brkBin m:val="before"/>
    <m:brkBinSub m:val="--"/>
    <m:smallFrac m:val="off"/>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603"/>
  </w:style>
  <w:style w:type="paragraph" w:styleId="Ttulo3">
    <w:name w:val="heading 3"/>
    <w:basedOn w:val="Normal"/>
    <w:link w:val="Ttulo3Car"/>
    <w:uiPriority w:val="9"/>
    <w:qFormat/>
    <w:rsid w:val="00315A61"/>
    <w:pPr>
      <w:spacing w:before="100" w:beforeAutospacing="1" w:after="100" w:afterAutospacing="1" w:line="240" w:lineRule="auto"/>
      <w:outlineLvl w:val="2"/>
    </w:pPr>
    <w:rPr>
      <w:rFonts w:ascii="Times New Roman" w:eastAsia="Times New Roman" w:hAnsi="Times New Roman" w:cs="Times New Roman"/>
      <w:b/>
      <w:bCs/>
      <w:sz w:val="27"/>
      <w:szCs w:val="27"/>
      <w:lang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itulos">
    <w:name w:val="a-titulos"/>
    <w:basedOn w:val="Normal"/>
    <w:rsid w:val="00315A61"/>
    <w:pPr>
      <w:spacing w:before="100" w:beforeAutospacing="1" w:after="100" w:afterAutospacing="1" w:line="240" w:lineRule="auto"/>
    </w:pPr>
    <w:rPr>
      <w:rFonts w:ascii="Times New Roman" w:eastAsia="Times New Roman" w:hAnsi="Times New Roman" w:cs="Times New Roman"/>
      <w:sz w:val="24"/>
      <w:szCs w:val="24"/>
      <w:lang w:eastAsia="es-VE"/>
    </w:rPr>
  </w:style>
  <w:style w:type="paragraph" w:customStyle="1" w:styleId="b-capitulo1">
    <w:name w:val="b-capitulo1"/>
    <w:basedOn w:val="Normal"/>
    <w:rsid w:val="00315A61"/>
    <w:pPr>
      <w:spacing w:before="100" w:beforeAutospacing="1" w:after="100" w:afterAutospacing="1" w:line="240" w:lineRule="auto"/>
    </w:pPr>
    <w:rPr>
      <w:rFonts w:ascii="Times New Roman" w:eastAsia="Times New Roman" w:hAnsi="Times New Roman" w:cs="Times New Roman"/>
      <w:sz w:val="24"/>
      <w:szCs w:val="24"/>
      <w:lang w:eastAsia="es-VE"/>
    </w:rPr>
  </w:style>
  <w:style w:type="paragraph" w:customStyle="1" w:styleId="c-despues-de-capitulo">
    <w:name w:val="c-despues-de-capitulo"/>
    <w:basedOn w:val="Normal"/>
    <w:rsid w:val="00315A61"/>
    <w:pPr>
      <w:spacing w:before="100" w:beforeAutospacing="1" w:after="100" w:afterAutospacing="1" w:line="240" w:lineRule="auto"/>
    </w:pPr>
    <w:rPr>
      <w:rFonts w:ascii="Times New Roman" w:eastAsia="Times New Roman" w:hAnsi="Times New Roman" w:cs="Times New Roman"/>
      <w:sz w:val="24"/>
      <w:szCs w:val="24"/>
      <w:lang w:eastAsia="es-VE"/>
    </w:rPr>
  </w:style>
  <w:style w:type="paragraph" w:customStyle="1" w:styleId="d-ant-articulo">
    <w:name w:val="d-ant-articulo"/>
    <w:basedOn w:val="Normal"/>
    <w:rsid w:val="00315A61"/>
    <w:pPr>
      <w:spacing w:before="100" w:beforeAutospacing="1" w:after="100" w:afterAutospacing="1" w:line="240" w:lineRule="auto"/>
    </w:pPr>
    <w:rPr>
      <w:rFonts w:ascii="Times New Roman" w:eastAsia="Times New Roman" w:hAnsi="Times New Roman" w:cs="Times New Roman"/>
      <w:sz w:val="24"/>
      <w:szCs w:val="24"/>
      <w:lang w:eastAsia="es-VE"/>
    </w:rPr>
  </w:style>
  <w:style w:type="paragraph" w:styleId="NormalWeb">
    <w:name w:val="Normal (Web)"/>
    <w:basedOn w:val="Normal"/>
    <w:uiPriority w:val="99"/>
    <w:unhideWhenUsed/>
    <w:rsid w:val="00315A61"/>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articulo">
    <w:name w:val="articulo"/>
    <w:basedOn w:val="Fuentedeprrafopredeter"/>
    <w:rsid w:val="00315A61"/>
  </w:style>
  <w:style w:type="character" w:customStyle="1" w:styleId="title">
    <w:name w:val="title"/>
    <w:basedOn w:val="Fuentedeprrafopredeter"/>
    <w:rsid w:val="00315A61"/>
  </w:style>
  <w:style w:type="character" w:styleId="Textoennegrita">
    <w:name w:val="Strong"/>
    <w:basedOn w:val="Fuentedeprrafopredeter"/>
    <w:uiPriority w:val="22"/>
    <w:qFormat/>
    <w:rsid w:val="00315A61"/>
    <w:rPr>
      <w:b/>
      <w:bCs/>
    </w:rPr>
  </w:style>
  <w:style w:type="paragraph" w:customStyle="1" w:styleId="e-seccion-primera">
    <w:name w:val="e-seccion-primera"/>
    <w:basedOn w:val="Normal"/>
    <w:rsid w:val="00315A61"/>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nfasis">
    <w:name w:val="Emphasis"/>
    <w:basedOn w:val="Fuentedeprrafopredeter"/>
    <w:uiPriority w:val="20"/>
    <w:qFormat/>
    <w:rsid w:val="00315A61"/>
    <w:rPr>
      <w:i/>
      <w:iCs/>
    </w:rPr>
  </w:style>
  <w:style w:type="character" w:customStyle="1" w:styleId="Ttulo3Car">
    <w:name w:val="Título 3 Car"/>
    <w:basedOn w:val="Fuentedeprrafopredeter"/>
    <w:link w:val="Ttulo3"/>
    <w:uiPriority w:val="9"/>
    <w:rsid w:val="00315A61"/>
    <w:rPr>
      <w:rFonts w:ascii="Times New Roman" w:eastAsia="Times New Roman" w:hAnsi="Times New Roman" w:cs="Times New Roman"/>
      <w:b/>
      <w:bCs/>
      <w:sz w:val="27"/>
      <w:szCs w:val="27"/>
      <w:lang w:eastAsia="es-VE"/>
    </w:rPr>
  </w:style>
</w:styles>
</file>

<file path=word/webSettings.xml><?xml version="1.0" encoding="utf-8"?>
<w:webSettings xmlns:r="http://schemas.openxmlformats.org/officeDocument/2006/relationships" xmlns:w="http://schemas.openxmlformats.org/wordprocessingml/2006/main">
  <w:divs>
    <w:div w:id="1383208852">
      <w:bodyDiv w:val="1"/>
      <w:marLeft w:val="0"/>
      <w:marRight w:val="0"/>
      <w:marTop w:val="0"/>
      <w:marBottom w:val="0"/>
      <w:divBdr>
        <w:top w:val="none" w:sz="0" w:space="0" w:color="auto"/>
        <w:left w:val="none" w:sz="0" w:space="0" w:color="auto"/>
        <w:bottom w:val="none" w:sz="0" w:space="0" w:color="auto"/>
        <w:right w:val="none" w:sz="0" w:space="0" w:color="auto"/>
      </w:divBdr>
    </w:div>
    <w:div w:id="1976257379">
      <w:bodyDiv w:val="1"/>
      <w:marLeft w:val="0"/>
      <w:marRight w:val="0"/>
      <w:marTop w:val="0"/>
      <w:marBottom w:val="0"/>
      <w:divBdr>
        <w:top w:val="none" w:sz="0" w:space="0" w:color="auto"/>
        <w:left w:val="none" w:sz="0" w:space="0" w:color="auto"/>
        <w:bottom w:val="none" w:sz="0" w:space="0" w:color="auto"/>
        <w:right w:val="none" w:sz="0" w:space="0" w:color="auto"/>
      </w:divBdr>
      <w:divsChild>
        <w:div w:id="1059860760">
          <w:marLeft w:val="0"/>
          <w:marRight w:val="0"/>
          <w:marTop w:val="0"/>
          <w:marBottom w:val="0"/>
          <w:divBdr>
            <w:top w:val="none" w:sz="0" w:space="0" w:color="auto"/>
            <w:left w:val="none" w:sz="0" w:space="0" w:color="auto"/>
            <w:bottom w:val="none" w:sz="0" w:space="0" w:color="auto"/>
            <w:right w:val="none" w:sz="0" w:space="0" w:color="auto"/>
          </w:divBdr>
          <w:divsChild>
            <w:div w:id="1702240246">
              <w:marLeft w:val="0"/>
              <w:marRight w:val="0"/>
              <w:marTop w:val="0"/>
              <w:marBottom w:val="0"/>
              <w:divBdr>
                <w:top w:val="none" w:sz="0" w:space="0" w:color="auto"/>
                <w:left w:val="none" w:sz="0" w:space="0" w:color="auto"/>
                <w:bottom w:val="none" w:sz="0" w:space="0" w:color="auto"/>
                <w:right w:val="none" w:sz="0" w:space="0" w:color="auto"/>
              </w:divBdr>
              <w:divsChild>
                <w:div w:id="204148586">
                  <w:marLeft w:val="0"/>
                  <w:marRight w:val="0"/>
                  <w:marTop w:val="0"/>
                  <w:marBottom w:val="0"/>
                  <w:divBdr>
                    <w:top w:val="none" w:sz="0" w:space="0" w:color="auto"/>
                    <w:left w:val="none" w:sz="0" w:space="0" w:color="auto"/>
                    <w:bottom w:val="none" w:sz="0" w:space="0" w:color="auto"/>
                    <w:right w:val="none" w:sz="0" w:space="0" w:color="auto"/>
                  </w:divBdr>
                  <w:divsChild>
                    <w:div w:id="1474105869">
                      <w:marLeft w:val="0"/>
                      <w:marRight w:val="0"/>
                      <w:marTop w:val="0"/>
                      <w:marBottom w:val="0"/>
                      <w:divBdr>
                        <w:top w:val="none" w:sz="0" w:space="0" w:color="auto"/>
                        <w:left w:val="none" w:sz="0" w:space="0" w:color="auto"/>
                        <w:bottom w:val="none" w:sz="0" w:space="0" w:color="auto"/>
                        <w:right w:val="none" w:sz="0" w:space="0" w:color="auto"/>
                      </w:divBdr>
                      <w:divsChild>
                        <w:div w:id="1442652631">
                          <w:marLeft w:val="0"/>
                          <w:marRight w:val="0"/>
                          <w:marTop w:val="0"/>
                          <w:marBottom w:val="0"/>
                          <w:divBdr>
                            <w:top w:val="none" w:sz="0" w:space="0" w:color="auto"/>
                            <w:left w:val="none" w:sz="0" w:space="0" w:color="auto"/>
                            <w:bottom w:val="none" w:sz="0" w:space="0" w:color="auto"/>
                            <w:right w:val="none" w:sz="0" w:space="0" w:color="auto"/>
                          </w:divBdr>
                          <w:divsChild>
                            <w:div w:id="1894076297">
                              <w:marLeft w:val="0"/>
                              <w:marRight w:val="0"/>
                              <w:marTop w:val="0"/>
                              <w:marBottom w:val="0"/>
                              <w:divBdr>
                                <w:top w:val="none" w:sz="0" w:space="0" w:color="auto"/>
                                <w:left w:val="none" w:sz="0" w:space="0" w:color="auto"/>
                                <w:bottom w:val="none" w:sz="0" w:space="0" w:color="auto"/>
                                <w:right w:val="none" w:sz="0" w:space="0" w:color="auto"/>
                              </w:divBdr>
                              <w:divsChild>
                                <w:div w:id="1672415462">
                                  <w:marLeft w:val="0"/>
                                  <w:marRight w:val="0"/>
                                  <w:marTop w:val="0"/>
                                  <w:marBottom w:val="0"/>
                                  <w:divBdr>
                                    <w:top w:val="none" w:sz="0" w:space="0" w:color="auto"/>
                                    <w:left w:val="none" w:sz="0" w:space="0" w:color="auto"/>
                                    <w:bottom w:val="none" w:sz="0" w:space="0" w:color="auto"/>
                                    <w:right w:val="none" w:sz="0" w:space="0" w:color="auto"/>
                                  </w:divBdr>
                                  <w:divsChild>
                                    <w:div w:id="96996012">
                                      <w:marLeft w:val="0"/>
                                      <w:marRight w:val="0"/>
                                      <w:marTop w:val="0"/>
                                      <w:marBottom w:val="0"/>
                                      <w:divBdr>
                                        <w:top w:val="none" w:sz="0" w:space="0" w:color="auto"/>
                                        <w:left w:val="none" w:sz="0" w:space="0" w:color="auto"/>
                                        <w:bottom w:val="none" w:sz="0" w:space="0" w:color="auto"/>
                                        <w:right w:val="none" w:sz="0" w:space="0" w:color="auto"/>
                                      </w:divBdr>
                                      <w:divsChild>
                                        <w:div w:id="1030492487">
                                          <w:marLeft w:val="0"/>
                                          <w:marRight w:val="0"/>
                                          <w:marTop w:val="0"/>
                                          <w:marBottom w:val="0"/>
                                          <w:divBdr>
                                            <w:top w:val="none" w:sz="0" w:space="0" w:color="auto"/>
                                            <w:left w:val="none" w:sz="0" w:space="0" w:color="auto"/>
                                            <w:bottom w:val="none" w:sz="0" w:space="0" w:color="auto"/>
                                            <w:right w:val="none" w:sz="0" w:space="0" w:color="auto"/>
                                          </w:divBdr>
                                        </w:div>
                                        <w:div w:id="27290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963010">
                  <w:marLeft w:val="0"/>
                  <w:marRight w:val="0"/>
                  <w:marTop w:val="0"/>
                  <w:marBottom w:val="0"/>
                  <w:divBdr>
                    <w:top w:val="none" w:sz="0" w:space="0" w:color="auto"/>
                    <w:left w:val="none" w:sz="0" w:space="0" w:color="auto"/>
                    <w:bottom w:val="none" w:sz="0" w:space="0" w:color="auto"/>
                    <w:right w:val="none" w:sz="0" w:space="0" w:color="auto"/>
                  </w:divBdr>
                  <w:divsChild>
                    <w:div w:id="176090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71</Pages>
  <Words>28683</Words>
  <Characters>157762</Characters>
  <Application>Microsoft Office Word</Application>
  <DocSecurity>0</DocSecurity>
  <Lines>1314</Lines>
  <Paragraphs>372</Paragraphs>
  <ScaleCrop>false</ScaleCrop>
  <Company/>
  <LinksUpToDate>false</LinksUpToDate>
  <CharactersWithSpaces>186073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Programacion</dc:creator>
  <cp:lastModifiedBy>Programacion</cp:lastModifiedBy>
  <cp:revision>1</cp:revision>
  <dcterms:created xsi:type="dcterms:W3CDTF">2017-01-26T18:58:00Z</dcterms:created>
  <dcterms:modified xsi:type="dcterms:W3CDTF">2017-01-26T19:00:00Z</dcterms:modified>
</cp:coreProperties>
</file>